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A7" w:rsidRDefault="00AB1AA7" w:rsidP="00AB1AA7">
      <w:pPr>
        <w:jc w:val="center"/>
        <w:rPr>
          <w:rFonts w:ascii="Times New Roman" w:hAnsi="Times New Roman"/>
          <w:b/>
        </w:rPr>
      </w:pPr>
      <w:r>
        <w:rPr>
          <w:rFonts w:ascii="Times New Roman" w:hAnsi="Times New Roman"/>
          <w:b/>
        </w:rPr>
        <w:t>EDITAL DE LICITAÇÃO</w:t>
      </w:r>
    </w:p>
    <w:p w:rsidR="00AB1AA7" w:rsidRDefault="00AB1AA7" w:rsidP="00AB1AA7">
      <w:pPr>
        <w:spacing w:line="360" w:lineRule="auto"/>
        <w:jc w:val="center"/>
        <w:rPr>
          <w:rFonts w:ascii="Times New Roman" w:hAnsi="Times New Roman"/>
          <w:b/>
        </w:rPr>
      </w:pPr>
      <w:r>
        <w:rPr>
          <w:rFonts w:ascii="Times New Roman" w:hAnsi="Times New Roman"/>
          <w:b/>
        </w:rPr>
        <w:t>PREGÃO PRESENCIAL MUNICIPAL N º 004/2013</w:t>
      </w:r>
    </w:p>
    <w:p w:rsidR="00AB1AA7" w:rsidRDefault="00AB1AA7" w:rsidP="00AB1AA7">
      <w:pPr>
        <w:spacing w:line="360" w:lineRule="auto"/>
        <w:jc w:val="center"/>
        <w:rPr>
          <w:rFonts w:ascii="Times New Roman" w:hAnsi="Times New Roman"/>
          <w:b/>
        </w:rPr>
      </w:pPr>
      <w:r>
        <w:rPr>
          <w:rFonts w:ascii="Times New Roman" w:hAnsi="Times New Roman"/>
          <w:b/>
        </w:rPr>
        <w:t>PROCESSO Nº 004/2013</w:t>
      </w:r>
    </w:p>
    <w:p w:rsidR="00AB1AA7" w:rsidRDefault="00AB1AA7" w:rsidP="00AB1AA7">
      <w:pPr>
        <w:spacing w:line="360" w:lineRule="auto"/>
        <w:jc w:val="center"/>
        <w:rPr>
          <w:rFonts w:ascii="Times New Roman" w:hAnsi="Times New Roman"/>
          <w:b/>
        </w:rPr>
      </w:pPr>
    </w:p>
    <w:p w:rsidR="00AB1AA7" w:rsidRDefault="00AB1AA7" w:rsidP="00AB1AA7">
      <w:pPr>
        <w:spacing w:line="360" w:lineRule="auto"/>
        <w:rPr>
          <w:rFonts w:ascii="Times New Roman" w:hAnsi="Times New Roman"/>
          <w:color w:val="000000"/>
        </w:rPr>
      </w:pPr>
      <w:r>
        <w:rPr>
          <w:rFonts w:ascii="Times New Roman" w:hAnsi="Times New Roman"/>
          <w:b/>
        </w:rPr>
        <w:t xml:space="preserve">Data e horário para abertura da sessão e entrega dos envelopes “PROPOSTA” e “DOCUMENTAÇÃO”: </w:t>
      </w:r>
      <w:r>
        <w:rPr>
          <w:rFonts w:ascii="Times New Roman" w:hAnsi="Times New Roman"/>
          <w:b/>
          <w:color w:val="000000"/>
        </w:rPr>
        <w:t>dia 20/03/2013, às 14 horas e 10 minutos.</w:t>
      </w:r>
    </w:p>
    <w:p w:rsidR="00AB1AA7" w:rsidRDefault="00AB1AA7" w:rsidP="00AB1AA7">
      <w:pPr>
        <w:spacing w:line="360" w:lineRule="auto"/>
        <w:rPr>
          <w:rFonts w:ascii="Times New Roman" w:hAnsi="Times New Roman"/>
          <w:color w:val="000000"/>
        </w:rPr>
      </w:pPr>
    </w:p>
    <w:tbl>
      <w:tblPr>
        <w:tblW w:w="0" w:type="auto"/>
        <w:tblInd w:w="10" w:type="dxa"/>
        <w:tblLayout w:type="fixed"/>
        <w:tblCellMar>
          <w:left w:w="0" w:type="dxa"/>
          <w:right w:w="0" w:type="dxa"/>
        </w:tblCellMar>
        <w:tblLook w:val="0000" w:firstRow="0" w:lastRow="0" w:firstColumn="0" w:lastColumn="0" w:noHBand="0" w:noVBand="0"/>
      </w:tblPr>
      <w:tblGrid>
        <w:gridCol w:w="5751"/>
        <w:gridCol w:w="2795"/>
      </w:tblGrid>
      <w:tr w:rsidR="00AB1AA7" w:rsidTr="00AB1AA7">
        <w:trPr>
          <w:trHeight w:val="336"/>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AB1AA7" w:rsidRPr="004E1DBE" w:rsidRDefault="00AB1AA7" w:rsidP="00AB1AA7">
            <w:pPr>
              <w:widowControl w:val="0"/>
              <w:spacing w:line="100" w:lineRule="atLeast"/>
              <w:jc w:val="center"/>
              <w:rPr>
                <w:rFonts w:ascii="Times New Roman" w:hAnsi="Times New Roman"/>
                <w:b/>
                <w:bCs/>
                <w:w w:val="87"/>
              </w:rPr>
            </w:pPr>
            <w:r w:rsidRPr="004E1DBE">
              <w:rPr>
                <w:rFonts w:ascii="Times New Roman" w:hAnsi="Times New Roman"/>
                <w:b/>
                <w:bCs/>
              </w:rPr>
              <w:t>CREDENCIAMENTO</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AB1AA7" w:rsidRPr="004E1DBE" w:rsidRDefault="00AB1AA7" w:rsidP="00AB1AA7">
            <w:pPr>
              <w:widowControl w:val="0"/>
              <w:spacing w:line="100" w:lineRule="atLeast"/>
              <w:ind w:left="485"/>
              <w:rPr>
                <w:rFonts w:ascii="Times New Roman" w:hAnsi="Times New Roman"/>
                <w:b/>
                <w:bCs/>
                <w:w w:val="92"/>
              </w:rPr>
            </w:pPr>
            <w:r>
              <w:rPr>
                <w:rFonts w:ascii="Times New Roman" w:hAnsi="Times New Roman"/>
                <w:b/>
                <w:bCs/>
                <w:w w:val="87"/>
              </w:rPr>
              <w:t>14h00min às 14</w:t>
            </w:r>
            <w:r w:rsidRPr="004E1DBE">
              <w:rPr>
                <w:rFonts w:ascii="Times New Roman" w:hAnsi="Times New Roman"/>
                <w:b/>
                <w:bCs/>
                <w:w w:val="87"/>
              </w:rPr>
              <w:t>h10min</w:t>
            </w:r>
          </w:p>
        </w:tc>
      </w:tr>
      <w:tr w:rsidR="00AB1AA7" w:rsidTr="00AB1AA7">
        <w:trPr>
          <w:trHeight w:val="254"/>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AB1AA7" w:rsidRPr="004E1DBE" w:rsidRDefault="00AB1AA7" w:rsidP="00AB1AA7">
            <w:pPr>
              <w:widowControl w:val="0"/>
              <w:spacing w:line="100" w:lineRule="atLeast"/>
              <w:rPr>
                <w:rFonts w:ascii="Times New Roman" w:hAnsi="Times New Roman"/>
                <w:b/>
                <w:bCs/>
                <w:w w:val="87"/>
              </w:rPr>
            </w:pPr>
            <w:r w:rsidRPr="004E1DBE">
              <w:rPr>
                <w:rFonts w:ascii="Times New Roman" w:hAnsi="Times New Roman"/>
                <w:b/>
                <w:bCs/>
                <w:w w:val="92"/>
              </w:rPr>
              <w:t>RECEBIMENTO DOS ENVELOPES HABILITAÇÃO E PROPOSTA</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AB1AA7" w:rsidRPr="004E1DBE" w:rsidRDefault="00AB1AA7" w:rsidP="00AB1AA7">
            <w:pPr>
              <w:widowControl w:val="0"/>
              <w:spacing w:line="100" w:lineRule="atLeast"/>
              <w:ind w:left="485"/>
              <w:rPr>
                <w:rFonts w:ascii="Times New Roman" w:hAnsi="Times New Roman"/>
                <w:b/>
                <w:bCs/>
              </w:rPr>
            </w:pPr>
            <w:r>
              <w:rPr>
                <w:rFonts w:ascii="Times New Roman" w:hAnsi="Times New Roman"/>
                <w:b/>
                <w:bCs/>
                <w:w w:val="87"/>
              </w:rPr>
              <w:t>14</w:t>
            </w:r>
            <w:r w:rsidRPr="004E1DBE">
              <w:rPr>
                <w:rFonts w:ascii="Times New Roman" w:hAnsi="Times New Roman"/>
                <w:b/>
                <w:bCs/>
                <w:w w:val="87"/>
              </w:rPr>
              <w:t xml:space="preserve">h10min às </w:t>
            </w:r>
            <w:r>
              <w:rPr>
                <w:rFonts w:ascii="Times New Roman" w:hAnsi="Times New Roman"/>
                <w:b/>
                <w:bCs/>
                <w:w w:val="87"/>
              </w:rPr>
              <w:t>14</w:t>
            </w:r>
            <w:r w:rsidRPr="004E1DBE">
              <w:rPr>
                <w:rFonts w:ascii="Times New Roman" w:hAnsi="Times New Roman"/>
                <w:b/>
                <w:bCs/>
                <w:w w:val="87"/>
              </w:rPr>
              <w:t>h20min</w:t>
            </w:r>
          </w:p>
        </w:tc>
      </w:tr>
      <w:tr w:rsidR="00AB1AA7" w:rsidTr="00AB1AA7">
        <w:trPr>
          <w:trHeight w:val="254"/>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AB1AA7" w:rsidRPr="004E1DBE" w:rsidRDefault="00AB1AA7" w:rsidP="00AB1AA7">
            <w:pPr>
              <w:widowControl w:val="0"/>
              <w:spacing w:line="100" w:lineRule="atLeast"/>
              <w:rPr>
                <w:rFonts w:ascii="Times New Roman" w:hAnsi="Times New Roman"/>
                <w:b/>
                <w:bCs/>
                <w:w w:val="87"/>
              </w:rPr>
            </w:pPr>
            <w:r w:rsidRPr="004E1DBE">
              <w:rPr>
                <w:rFonts w:ascii="Times New Roman" w:hAnsi="Times New Roman"/>
                <w:b/>
                <w:bCs/>
              </w:rPr>
              <w:t>PROTOCOLIZAÇÃO DOS ENVELOPES</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AB1AA7" w:rsidRPr="004E1DBE" w:rsidRDefault="00AB1AA7" w:rsidP="00AB1AA7">
            <w:pPr>
              <w:widowControl w:val="0"/>
              <w:spacing w:line="100" w:lineRule="atLeast"/>
              <w:ind w:left="485"/>
              <w:rPr>
                <w:rFonts w:ascii="Times New Roman" w:hAnsi="Times New Roman"/>
                <w:b/>
                <w:bCs/>
              </w:rPr>
            </w:pPr>
            <w:r>
              <w:rPr>
                <w:rFonts w:ascii="Times New Roman" w:hAnsi="Times New Roman"/>
                <w:b/>
                <w:bCs/>
                <w:w w:val="87"/>
              </w:rPr>
              <w:t>14h20min às 14</w:t>
            </w:r>
            <w:r w:rsidRPr="004E1DBE">
              <w:rPr>
                <w:rFonts w:ascii="Times New Roman" w:hAnsi="Times New Roman"/>
                <w:b/>
                <w:bCs/>
                <w:w w:val="87"/>
              </w:rPr>
              <w:t>h30min</w:t>
            </w:r>
          </w:p>
        </w:tc>
      </w:tr>
      <w:tr w:rsidR="00AB1AA7" w:rsidTr="00AB1AA7">
        <w:trPr>
          <w:trHeight w:val="408"/>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AB1AA7" w:rsidRPr="004E1DBE" w:rsidRDefault="00AB1AA7" w:rsidP="00AB1AA7">
            <w:pPr>
              <w:widowControl w:val="0"/>
              <w:spacing w:line="100" w:lineRule="atLeast"/>
              <w:rPr>
                <w:rFonts w:ascii="Times New Roman" w:hAnsi="Times New Roman"/>
                <w:b/>
                <w:bCs/>
              </w:rPr>
            </w:pPr>
            <w:r w:rsidRPr="004E1DBE">
              <w:rPr>
                <w:rFonts w:ascii="Times New Roman" w:hAnsi="Times New Roman"/>
                <w:b/>
                <w:bCs/>
              </w:rPr>
              <w:t>INÍCIO DOS TRABALHOS</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AB1AA7" w:rsidRPr="004E1DBE" w:rsidRDefault="00AB1AA7" w:rsidP="00AB1AA7">
            <w:pPr>
              <w:widowControl w:val="0"/>
              <w:spacing w:line="100" w:lineRule="atLeast"/>
              <w:ind w:left="485"/>
              <w:rPr>
                <w:rFonts w:ascii="Times New Roman" w:hAnsi="Times New Roman"/>
                <w:b/>
              </w:rPr>
            </w:pPr>
            <w:r>
              <w:rPr>
                <w:rFonts w:ascii="Times New Roman" w:hAnsi="Times New Roman"/>
                <w:b/>
                <w:bCs/>
              </w:rPr>
              <w:t>14</w:t>
            </w:r>
            <w:r w:rsidRPr="004E1DBE">
              <w:rPr>
                <w:rFonts w:ascii="Times New Roman" w:hAnsi="Times New Roman"/>
                <w:b/>
                <w:bCs/>
              </w:rPr>
              <w:t>h30min</w:t>
            </w:r>
          </w:p>
        </w:tc>
      </w:tr>
    </w:tbl>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rPr>
        <w:t>A sessão pública realizar-se-á na sede da Câmara Municipal de Viçosa, sita na Praça Silviano Brandão nº 5, Centro – Viçosa/MG.</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rPr>
        <w:t>A CÂMARA MUNICIPAL DE VIÇOSA, nos termos das disposições contidas na Lei nº 10.520, de 17 de julho de 2002; no Decreto nº 3.555, de 8 de agosto de 2000, alterado pelos de n.ºs 3.693, de 20 de dezembro de 2000 e 3.784, de 6 de abril de 2001,na Lei Complementar n.º 123, de 14 de dezembro de 2006, regulamentada pelo Decreto n.º 6.204, de 05 de  setembro  de  2007,  Decreto  Municipal  nº  3.893/2004  e,  subsidiariamente,  na  Lei  nº  8.666/93, atualizada pela Lei n.º 9.648/98, fará realizar licitação na modalidade PREGÃO, visando aquisição de equipamentos de informática e processamento de dados para atender as necessidades da Câmara Municipal de Viçosa, conforme condições e especificações constantes das cláusulas abaixo e dos Anexos I a VI a seguir discriminados, os quais fazem parte integrante do presente edital:</w:t>
      </w:r>
    </w:p>
    <w:p w:rsidR="00AB1AA7" w:rsidRDefault="00AB1AA7" w:rsidP="00AB1AA7">
      <w:pPr>
        <w:spacing w:line="360" w:lineRule="auto"/>
        <w:rPr>
          <w:rFonts w:ascii="Times New Roman" w:hAnsi="Times New Roman"/>
        </w:rPr>
      </w:pPr>
      <w:r>
        <w:rPr>
          <w:rFonts w:ascii="Times New Roman" w:hAnsi="Times New Roman"/>
        </w:rPr>
        <w:t>Anexo I -</w:t>
      </w:r>
      <w:r>
        <w:rPr>
          <w:rFonts w:ascii="Times New Roman" w:hAnsi="Times New Roman"/>
        </w:rPr>
        <w:tab/>
        <w:t>Modelo de Carta de Credenciamento;</w:t>
      </w:r>
    </w:p>
    <w:p w:rsidR="00AB1AA7" w:rsidRDefault="00AB1AA7" w:rsidP="00AB1AA7">
      <w:pPr>
        <w:spacing w:line="360" w:lineRule="auto"/>
        <w:rPr>
          <w:rFonts w:ascii="Times New Roman" w:hAnsi="Times New Roman"/>
        </w:rPr>
      </w:pPr>
      <w:r>
        <w:rPr>
          <w:rFonts w:ascii="Times New Roman" w:hAnsi="Times New Roman"/>
        </w:rPr>
        <w:t>Anexo II –</w:t>
      </w:r>
      <w:r>
        <w:rPr>
          <w:rFonts w:ascii="Times New Roman" w:hAnsi="Times New Roman"/>
        </w:rPr>
        <w:tab/>
        <w:t>Modelo de Formulário de Preços;</w:t>
      </w:r>
    </w:p>
    <w:p w:rsidR="00AB1AA7" w:rsidRDefault="00AB1AA7" w:rsidP="00AB1AA7">
      <w:pPr>
        <w:spacing w:line="360" w:lineRule="auto"/>
        <w:rPr>
          <w:rFonts w:ascii="Times New Roman" w:hAnsi="Times New Roman"/>
        </w:rPr>
      </w:pPr>
      <w:r>
        <w:rPr>
          <w:rFonts w:ascii="Times New Roman" w:hAnsi="Times New Roman"/>
        </w:rPr>
        <w:t>Anexo III –</w:t>
      </w:r>
      <w:r>
        <w:rPr>
          <w:rFonts w:ascii="Times New Roman" w:hAnsi="Times New Roman"/>
        </w:rPr>
        <w:tab/>
        <w:t>Modelos de Declaração de Cumprimento do Art. 7º, XXXIII da CF/88;</w:t>
      </w:r>
    </w:p>
    <w:p w:rsidR="00AB1AA7" w:rsidRDefault="00AB1AA7" w:rsidP="00AB1AA7">
      <w:pPr>
        <w:spacing w:line="360" w:lineRule="auto"/>
        <w:rPr>
          <w:rFonts w:ascii="Times New Roman" w:hAnsi="Times New Roman"/>
        </w:rPr>
      </w:pPr>
      <w:r>
        <w:rPr>
          <w:rFonts w:ascii="Times New Roman" w:hAnsi="Times New Roman"/>
        </w:rPr>
        <w:t>Anexo IV –</w:t>
      </w:r>
      <w:r>
        <w:rPr>
          <w:rFonts w:ascii="Times New Roman" w:hAnsi="Times New Roman"/>
        </w:rPr>
        <w:tab/>
        <w:t>Modelo de Declaração de Cumprimento dos Requisitos de Habilitação;</w:t>
      </w:r>
    </w:p>
    <w:p w:rsidR="00AB1AA7" w:rsidRDefault="00AB1AA7" w:rsidP="00AB1AA7">
      <w:pPr>
        <w:spacing w:line="360" w:lineRule="auto"/>
        <w:rPr>
          <w:rFonts w:ascii="Times New Roman" w:hAnsi="Times New Roman"/>
        </w:rPr>
      </w:pPr>
      <w:r>
        <w:rPr>
          <w:rFonts w:ascii="Times New Roman" w:hAnsi="Times New Roman"/>
        </w:rPr>
        <w:t>Anexo V –</w:t>
      </w:r>
      <w:r>
        <w:rPr>
          <w:rFonts w:ascii="Times New Roman" w:hAnsi="Times New Roman"/>
        </w:rPr>
        <w:tab/>
        <w:t>Modelo de Declaração para Microempresas e Empresas de Pequeno Porte;</w:t>
      </w:r>
    </w:p>
    <w:p w:rsidR="00AB1AA7" w:rsidRDefault="00AB1AA7" w:rsidP="00AB1AA7">
      <w:pPr>
        <w:spacing w:line="360" w:lineRule="auto"/>
        <w:rPr>
          <w:rFonts w:ascii="Times New Roman" w:hAnsi="Times New Roman"/>
        </w:rPr>
      </w:pPr>
      <w:r>
        <w:rPr>
          <w:rFonts w:ascii="Times New Roman" w:hAnsi="Times New Roman"/>
        </w:rPr>
        <w:t>Anexo VI –</w:t>
      </w:r>
      <w:r>
        <w:rPr>
          <w:rFonts w:ascii="Times New Roman" w:hAnsi="Times New Roman"/>
        </w:rPr>
        <w:tab/>
        <w:t>Minuta de Contrato;</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b/>
        </w:rPr>
        <w:t>I – DO OBJETO</w:t>
      </w:r>
    </w:p>
    <w:p w:rsidR="00AB1AA7" w:rsidRPr="000A4A25" w:rsidRDefault="00AB1AA7" w:rsidP="00AB1AA7">
      <w:pPr>
        <w:spacing w:line="360" w:lineRule="auto"/>
        <w:rPr>
          <w:rFonts w:ascii="Times New Roman" w:hAnsi="Times New Roman"/>
        </w:rPr>
      </w:pPr>
      <w:r w:rsidRPr="000A4A25">
        <w:rPr>
          <w:rFonts w:ascii="Times New Roman" w:hAnsi="Times New Roman"/>
        </w:rPr>
        <w:t>O objeto da presente licitação consiste na contratação de empresa para,</w:t>
      </w:r>
      <w:r w:rsidRPr="000A4A25">
        <w:rPr>
          <w:rFonts w:ascii="Times New Roman" w:hAnsi="Times New Roman"/>
          <w:color w:val="000000"/>
        </w:rPr>
        <w:t>fornecimento de equipamentos e materiais de informática e processamento de dados</w:t>
      </w:r>
      <w:r w:rsidRPr="000A4A25">
        <w:rPr>
          <w:rFonts w:ascii="Times New Roman" w:hAnsi="Times New Roman"/>
        </w:rPr>
        <w:t>, conforme discriminado no Anexo II do presente edital.</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b/>
        </w:rPr>
        <w:t xml:space="preserve">II – DOS RECURSOS ORÇAMENTÁRIOS </w:t>
      </w:r>
    </w:p>
    <w:p w:rsidR="00AB1AA7" w:rsidRDefault="00AB1AA7" w:rsidP="00AB1AA7">
      <w:pPr>
        <w:spacing w:line="360" w:lineRule="auto"/>
        <w:rPr>
          <w:rFonts w:ascii="Times New Roman" w:hAnsi="Times New Roman"/>
        </w:rPr>
      </w:pPr>
      <w:r>
        <w:rPr>
          <w:rFonts w:ascii="Times New Roman" w:hAnsi="Times New Roman"/>
        </w:rPr>
        <w:t xml:space="preserve">A despesa correrá à conta das dotações orçamentárias de nº 01000.0103101012.015 elemento de despesa 449052, do orçamento vigente. </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b/>
        </w:rPr>
        <w:t xml:space="preserve">III– DAS CONDIÇÕES PARA PARTICIPAÇÃO </w:t>
      </w:r>
    </w:p>
    <w:p w:rsidR="00AB1AA7" w:rsidRDefault="00AB1AA7" w:rsidP="00AB1AA7">
      <w:pPr>
        <w:spacing w:line="360" w:lineRule="auto"/>
        <w:rPr>
          <w:rFonts w:ascii="Times New Roman" w:hAnsi="Times New Roman"/>
        </w:rPr>
      </w:pPr>
      <w:r>
        <w:rPr>
          <w:rFonts w:ascii="Times New Roman" w:hAnsi="Times New Roman"/>
        </w:rPr>
        <w:t>1 – Poderão participar da presente licitação quaisquer interessados que atenderem a todas as exigências, inclusive quanto às de documentação, constantes deste Edital e seus Anexos.</w:t>
      </w:r>
    </w:p>
    <w:p w:rsidR="00AB1AA7" w:rsidRDefault="00AB1AA7" w:rsidP="00AB1AA7">
      <w:pPr>
        <w:spacing w:line="360" w:lineRule="auto"/>
        <w:rPr>
          <w:rFonts w:ascii="Times New Roman" w:hAnsi="Times New Roman"/>
        </w:rPr>
      </w:pPr>
      <w:r>
        <w:rPr>
          <w:rFonts w:ascii="Times New Roman" w:hAnsi="Times New Roman"/>
        </w:rPr>
        <w:t>2 – Os interessados deverão apresentar ao Pregoeiro na sessão pública designada no preâmbulo deste edital, declaração de que cumprem os requisitos de habilitação (Anexo IV), bem como o envelope contendo sua proposta (envelope “Proposta”) e o envelope contendo os documentos exigidos para habilitação (envelope “Documentação”).</w:t>
      </w:r>
    </w:p>
    <w:p w:rsidR="00AB1AA7" w:rsidRDefault="00AB1AA7" w:rsidP="00AB1AA7">
      <w:pPr>
        <w:spacing w:line="360" w:lineRule="auto"/>
        <w:rPr>
          <w:rFonts w:ascii="Times New Roman" w:hAnsi="Times New Roman"/>
        </w:rPr>
      </w:pPr>
      <w:r>
        <w:rPr>
          <w:rFonts w:ascii="Times New Roman" w:hAnsi="Times New Roman"/>
        </w:rPr>
        <w:t>3 – Só será credenciado um representante por empresa.</w:t>
      </w:r>
    </w:p>
    <w:p w:rsidR="00AB1AA7" w:rsidRDefault="00AB1AA7" w:rsidP="00AB1AA7">
      <w:pPr>
        <w:spacing w:line="360" w:lineRule="auto"/>
        <w:rPr>
          <w:rFonts w:ascii="Times New Roman" w:hAnsi="Times New Roman"/>
        </w:rPr>
      </w:pPr>
      <w:r>
        <w:rPr>
          <w:rFonts w:ascii="Times New Roman" w:hAnsi="Times New Roman"/>
        </w:rPr>
        <w:t>4 – Estarão impedidas de participar deste certame as empresas:</w:t>
      </w:r>
    </w:p>
    <w:p w:rsidR="00AB1AA7" w:rsidRDefault="00AB1AA7" w:rsidP="00AB1AA7">
      <w:pPr>
        <w:spacing w:line="360" w:lineRule="auto"/>
        <w:rPr>
          <w:rFonts w:ascii="Times New Roman" w:hAnsi="Times New Roman"/>
        </w:rPr>
      </w:pPr>
      <w:r>
        <w:rPr>
          <w:rFonts w:ascii="Times New Roman" w:hAnsi="Times New Roman"/>
        </w:rPr>
        <w:t>4.1 – que estiverem sob a aplicação da penalidade referente ao art. 87, incisos III e IV da Lei nº 8.666/93, ou do art.7º da Lei nº 10.520/02;</w:t>
      </w:r>
    </w:p>
    <w:p w:rsidR="00AB1AA7" w:rsidRDefault="00AB1AA7" w:rsidP="00AB1AA7">
      <w:pPr>
        <w:spacing w:line="360" w:lineRule="auto"/>
        <w:rPr>
          <w:rFonts w:ascii="Times New Roman" w:hAnsi="Times New Roman"/>
        </w:rPr>
      </w:pPr>
      <w:r>
        <w:rPr>
          <w:rFonts w:ascii="Times New Roman" w:hAnsi="Times New Roman"/>
        </w:rPr>
        <w:t>Observação: A suspensão prevista no artigo 87, inciso III, aplica-se apenas no âmbito da CÂMARA MUNICIPAL DE VIÇOSA-MG.</w:t>
      </w:r>
    </w:p>
    <w:p w:rsidR="00AB1AA7" w:rsidRDefault="00AB1AA7" w:rsidP="00AB1AA7">
      <w:pPr>
        <w:spacing w:line="360" w:lineRule="auto"/>
        <w:rPr>
          <w:rFonts w:ascii="Times New Roman" w:hAnsi="Times New Roman"/>
        </w:rPr>
      </w:pPr>
      <w:r>
        <w:rPr>
          <w:rFonts w:ascii="Times New Roman" w:hAnsi="Times New Roman"/>
        </w:rPr>
        <w:t>4.2 – na condição de concorrentes, pessoas físicas ou jurídicas em consórcio e que forem controladas, coligadas ou subsidiárias entre si.</w:t>
      </w:r>
    </w:p>
    <w:p w:rsidR="00AB1AA7" w:rsidRDefault="00AB1AA7" w:rsidP="00AB1AA7">
      <w:pPr>
        <w:spacing w:line="360" w:lineRule="auto"/>
        <w:rPr>
          <w:rFonts w:ascii="Times New Roman" w:hAnsi="Times New Roman"/>
          <w:b/>
        </w:rPr>
      </w:pPr>
    </w:p>
    <w:p w:rsidR="00AB1AA7" w:rsidRDefault="00AB1AA7" w:rsidP="00AB1AA7">
      <w:pPr>
        <w:spacing w:line="360" w:lineRule="auto"/>
        <w:rPr>
          <w:rFonts w:ascii="Times New Roman" w:hAnsi="Times New Roman"/>
        </w:rPr>
      </w:pPr>
      <w:r>
        <w:rPr>
          <w:rFonts w:ascii="Times New Roman" w:hAnsi="Times New Roman"/>
          <w:b/>
        </w:rPr>
        <w:t>IV – DO CREDENCIAMENTO DO REPRESENTANTE</w:t>
      </w:r>
    </w:p>
    <w:p w:rsidR="00AB1AA7" w:rsidRDefault="00AB1AA7" w:rsidP="00AB1AA7">
      <w:pPr>
        <w:spacing w:line="360" w:lineRule="auto"/>
        <w:rPr>
          <w:rFonts w:ascii="Times New Roman" w:hAnsi="Times New Roman"/>
        </w:rPr>
      </w:pPr>
      <w:r>
        <w:rPr>
          <w:rFonts w:ascii="Times New Roman" w:hAnsi="Times New Roman"/>
        </w:rPr>
        <w:t xml:space="preserve">1 – No local, data e hora indicados no preâmbulo deste edital, o Pregoeiro dará início ao credenciamento do representante legal,  que  deverá  identificar-se  e  comprovar  possuir  os  necessários  poderes  para  formulação  de propostas,  lances  verbais  e  para  prática  </w:t>
      </w:r>
      <w:r>
        <w:rPr>
          <w:rFonts w:ascii="Times New Roman" w:hAnsi="Times New Roman"/>
        </w:rPr>
        <w:lastRenderedPageBreak/>
        <w:t>de  todos  os  demais  atos  inerentes  ao  certame.  Para tanto, será indispensável a apresentação dos seguintes documentos:</w:t>
      </w:r>
    </w:p>
    <w:p w:rsidR="00AB1AA7" w:rsidRDefault="00AB1AA7" w:rsidP="00AB1AA7">
      <w:pPr>
        <w:spacing w:line="360" w:lineRule="auto"/>
        <w:rPr>
          <w:rFonts w:ascii="Times New Roman" w:hAnsi="Times New Roman"/>
        </w:rPr>
      </w:pPr>
      <w:r>
        <w:rPr>
          <w:rFonts w:ascii="Times New Roman" w:hAnsi="Times New Roman"/>
        </w:rPr>
        <w:t>a) carteira de identidade;</w:t>
      </w:r>
    </w:p>
    <w:p w:rsidR="00AB1AA7" w:rsidRDefault="00AB1AA7" w:rsidP="00AB1AA7">
      <w:pPr>
        <w:spacing w:line="360" w:lineRule="auto"/>
        <w:rPr>
          <w:rFonts w:ascii="Times New Roman" w:hAnsi="Times New Roman"/>
        </w:rPr>
      </w:pPr>
      <w:r>
        <w:rPr>
          <w:rFonts w:ascii="Times New Roman" w:hAnsi="Times New Roman"/>
        </w:rPr>
        <w:t>b) no caso de  titular,  diretor  ou  sócio  da  empresa,  apresentar  ato  constitutivo,  estatuto  ou  contrato  social  em vigor,  com  a  última  alteração,  ou  ato  constitutivo  consolidado,  devidamente  registrado,  em  se  tratando  de sociedades empresárias e, no caso de sociedades por ações, acompanhado de documentos de eleições de  seus administradores,  quando  a  licitante  for  representada  por  pessoa  que estatutariamente  tenha  poder  para  tal, comprovando esta capacidade jurídica;</w:t>
      </w:r>
    </w:p>
    <w:p w:rsidR="00AB1AA7" w:rsidRPr="000A4A25" w:rsidRDefault="00AB1AA7" w:rsidP="00AB1AA7">
      <w:pPr>
        <w:spacing w:line="360" w:lineRule="auto"/>
        <w:rPr>
          <w:rFonts w:ascii="Times New Roman" w:hAnsi="Times New Roman"/>
          <w:i/>
        </w:rPr>
      </w:pPr>
      <w:r w:rsidRPr="000A4A25">
        <w:rPr>
          <w:rFonts w:ascii="Times New Roman" w:hAnsi="Times New Roman"/>
        </w:rPr>
        <w:t xml:space="preserve">c) prepostos e  representantes  comerciais  deverão  apresentar  procuração  particular ou  carta,  estabelecendo poderes  para  representar  a   licitante,  expressamente  quanto  à  formulação  de  propostas,  lances  verbais, interposição  ou  desistência  de  recursos,  ambas  acompanhadas  de  um  dos  documentos  citados  na  alínea  “b”, conforme o caso, ou ainda procuração por instrumento público. Havendo opção pela carta de credenciamento, a licitante poderá utilizar o modelo contido no Anexo I deste edital. </w:t>
      </w:r>
    </w:p>
    <w:p w:rsidR="00AB1AA7" w:rsidRPr="000A4A25" w:rsidRDefault="00AB1AA7" w:rsidP="00AB1AA7">
      <w:pPr>
        <w:spacing w:line="360" w:lineRule="auto"/>
        <w:rPr>
          <w:rFonts w:ascii="Times New Roman" w:hAnsi="Times New Roman"/>
          <w:i/>
        </w:rPr>
      </w:pPr>
      <w:r w:rsidRPr="000A4A25">
        <w:rPr>
          <w:rFonts w:ascii="Times New Roman" w:hAnsi="Times New Roman"/>
          <w:i/>
        </w:rPr>
        <w:t>Observação 1</w:t>
      </w:r>
      <w:r w:rsidRPr="000A4A25">
        <w:rPr>
          <w:rFonts w:ascii="Times New Roman" w:hAnsi="Times New Roman"/>
        </w:rPr>
        <w:t xml:space="preserve">: Tais documentos, obrigatoriamente,  sob  pena  de  não  ser  aceito  o  credenciamento,  deverão  ser firmados por um dos responsáveis pela empresa, devidamente estabelecido no contrato social ou estatuto de constituição, com permissão para outorgar poderes no que tange a sua representatividade. </w:t>
      </w:r>
    </w:p>
    <w:p w:rsidR="00AB1AA7" w:rsidRPr="000A4A25" w:rsidRDefault="00AB1AA7" w:rsidP="00AB1AA7">
      <w:pPr>
        <w:spacing w:line="360" w:lineRule="auto"/>
        <w:rPr>
          <w:rFonts w:ascii="Times New Roman" w:hAnsi="Times New Roman"/>
          <w:i/>
        </w:rPr>
      </w:pPr>
      <w:r w:rsidRPr="000A4A25">
        <w:rPr>
          <w:rFonts w:ascii="Times New Roman" w:hAnsi="Times New Roman"/>
          <w:i/>
        </w:rPr>
        <w:t>Observação 2</w:t>
      </w:r>
      <w:r w:rsidRPr="000A4A25">
        <w:rPr>
          <w:rFonts w:ascii="Times New Roman" w:hAnsi="Times New Roman"/>
        </w:rPr>
        <w:t xml:space="preserve">: A documentação necessária ao credenciamento arrolada na alínea “b”, bem como a procuração por instrumento público constante da alínea “c” deverão ser apresentadas por qualquer processo de cópia, desde que autenticadas por Cartório competente ou por servidor da Administração, mediante apresentação do original. </w:t>
      </w:r>
    </w:p>
    <w:p w:rsidR="00AB1AA7" w:rsidRPr="000A4A25" w:rsidRDefault="00AB1AA7" w:rsidP="00AB1AA7">
      <w:pPr>
        <w:spacing w:line="360" w:lineRule="auto"/>
        <w:rPr>
          <w:rFonts w:ascii="Times New Roman" w:hAnsi="Times New Roman"/>
        </w:rPr>
      </w:pPr>
      <w:r w:rsidRPr="000A4A25">
        <w:rPr>
          <w:rFonts w:ascii="Times New Roman" w:hAnsi="Times New Roman"/>
          <w:i/>
        </w:rPr>
        <w:t>Observação 3</w:t>
      </w:r>
      <w:r w:rsidRPr="000A4A25">
        <w:rPr>
          <w:rFonts w:ascii="Times New Roman" w:hAnsi="Times New Roman"/>
        </w:rPr>
        <w:t>: O documento  de  credenciamento  (Anexo  I),  declaração  de  cumprimento  dos  requisitos  de habilitação (Anexo IV) e a declaração de enquadramento como microempresa ou empresa de pequeno porte (Anexo V) deverão ser entregues ao Pregoeiro juntamente com a respectiva cédula de identidade ou equivalente, em separado dos envelopes “PROPOSTA” e “DOCUMENTAÇÃO”.</w:t>
      </w:r>
    </w:p>
    <w:p w:rsidR="00AB1AA7" w:rsidRPr="000A4A25" w:rsidRDefault="00AB1AA7" w:rsidP="00AB1AA7">
      <w:pPr>
        <w:spacing w:line="360" w:lineRule="auto"/>
        <w:rPr>
          <w:rFonts w:ascii="Times New Roman" w:hAnsi="Times New Roman"/>
        </w:rPr>
      </w:pPr>
      <w:r w:rsidRPr="000A4A25">
        <w:rPr>
          <w:rFonts w:ascii="Times New Roman" w:hAnsi="Times New Roman"/>
        </w:rPr>
        <w:t xml:space="preserve">2 – O representante não-credenciado estará impedido de se manifestar e de responder pela licitante. </w:t>
      </w:r>
    </w:p>
    <w:p w:rsidR="00AB1AA7" w:rsidRPr="000A4A25" w:rsidRDefault="00AB1AA7" w:rsidP="00AB1AA7">
      <w:pPr>
        <w:spacing w:line="360" w:lineRule="auto"/>
        <w:rPr>
          <w:rFonts w:ascii="Times New Roman" w:hAnsi="Times New Roman"/>
        </w:rPr>
      </w:pPr>
      <w:r w:rsidRPr="000A4A25">
        <w:rPr>
          <w:rFonts w:ascii="Times New Roman" w:hAnsi="Times New Roman"/>
        </w:rPr>
        <w:t>3 – Nenhum interessado poderá representar mais de uma empresa.</w:t>
      </w:r>
    </w:p>
    <w:p w:rsidR="00AB1AA7" w:rsidRPr="000A4A25"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b/>
        </w:rPr>
        <w:t>V – DA MICROEMPRESA OU EMPRESA DE PEQUENO PORTE</w:t>
      </w:r>
    </w:p>
    <w:p w:rsidR="00AB1AA7" w:rsidRDefault="00AB1AA7" w:rsidP="00AB1AA7">
      <w:pPr>
        <w:spacing w:line="360" w:lineRule="auto"/>
        <w:rPr>
          <w:rFonts w:ascii="Times New Roman" w:hAnsi="Times New Roman"/>
        </w:rPr>
      </w:pPr>
      <w:r>
        <w:rPr>
          <w:rFonts w:ascii="Times New Roman" w:hAnsi="Times New Roman"/>
        </w:rPr>
        <w:t>1 – As empresas que optaram pela condição de microempresa ou empresa de pequeno porte deverão declarar-se como tais nos termos do Anexo V.</w:t>
      </w:r>
    </w:p>
    <w:p w:rsidR="00AB1AA7" w:rsidRDefault="00AB1AA7" w:rsidP="00AB1AA7">
      <w:pPr>
        <w:spacing w:line="360" w:lineRule="auto"/>
        <w:rPr>
          <w:rFonts w:ascii="Times New Roman" w:hAnsi="Times New Roman"/>
        </w:rPr>
      </w:pPr>
      <w:r>
        <w:rPr>
          <w:rFonts w:ascii="Times New Roman" w:hAnsi="Times New Roman"/>
        </w:rPr>
        <w:t>2 – A falsidade de declaração prestada, objetivando os benefícios da Lei Complementar nº 123, de 14 de dezembro de 2006, regulamentada pelo Decreto nº 6.204, de 5 de setembro de 2007, sujeitará a licitante à pena do artigo 299 do Código Penal e de outras figuras penais pertinentes, com o imediato envio de cópias correspondentes ao Ministério Público, sem prejuízo da sanção prevista no item 1 da cláusula XV deste edital.</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b/>
        </w:rPr>
        <w:t>VI – DO ENVELOPE “PROPOSTA”</w:t>
      </w:r>
    </w:p>
    <w:p w:rsidR="00AB1AA7" w:rsidRDefault="00AB1AA7" w:rsidP="00AB1AA7">
      <w:pPr>
        <w:spacing w:line="360" w:lineRule="auto"/>
        <w:rPr>
          <w:rFonts w:ascii="Times New Roman" w:hAnsi="Times New Roman"/>
        </w:rPr>
      </w:pPr>
      <w:r>
        <w:rPr>
          <w:rFonts w:ascii="Times New Roman" w:hAnsi="Times New Roman"/>
        </w:rPr>
        <w:t>1 – O envelope “Proposta” deverá conter obrigatoriamente:</w:t>
      </w:r>
    </w:p>
    <w:p w:rsidR="00AB1AA7" w:rsidRDefault="00AB1AA7" w:rsidP="00AB1AA7">
      <w:pPr>
        <w:spacing w:line="360" w:lineRule="auto"/>
        <w:rPr>
          <w:rFonts w:ascii="Times New Roman" w:hAnsi="Times New Roman"/>
        </w:rPr>
      </w:pPr>
      <w:r>
        <w:rPr>
          <w:rFonts w:ascii="Times New Roman" w:hAnsi="Times New Roman"/>
        </w:rPr>
        <w:t>1.1 - FORMULÁRIO DE PREÇOS, que deverá ser elaborado em papel timbrado da empresa licitante, datilografado ou impresso, sem emendas, rasuras, acréscimos ou entrelinhas, podendo ser utilizado o modelo que acompanha este edital sob o título de “Anexo II”, devendo nele constar:</w:t>
      </w:r>
    </w:p>
    <w:p w:rsidR="00AB1AA7" w:rsidRDefault="00AB1AA7" w:rsidP="00AB1AA7">
      <w:pPr>
        <w:spacing w:line="360" w:lineRule="auto"/>
        <w:rPr>
          <w:rFonts w:ascii="Times New Roman" w:hAnsi="Times New Roman"/>
        </w:rPr>
      </w:pPr>
      <w:r>
        <w:rPr>
          <w:rFonts w:ascii="Times New Roman" w:hAnsi="Times New Roman"/>
        </w:rPr>
        <w:t>1.1.1 - PREÇO UNITÁRIO E TOTAL DOS ITENS (com tributos, frete e descontos inclusos) expressos em reais e, com no máximo,  02  (duas)  casas  decimais,  entendido  o  preço  total  como  sendo  preço  unitário  multiplicado  pela quantidade  solicitada,  obrigatoriamente  em  algarismos  arábicos.  (Prevalecerá em casos de  divergência  entre  o preço unitário e o preço total, o valor ofertado como preço unitário);</w:t>
      </w:r>
    </w:p>
    <w:p w:rsidR="00AB1AA7" w:rsidRDefault="00AB1AA7" w:rsidP="00AB1AA7">
      <w:pPr>
        <w:spacing w:line="360" w:lineRule="auto"/>
        <w:rPr>
          <w:rFonts w:ascii="Times New Roman" w:hAnsi="Times New Roman"/>
        </w:rPr>
      </w:pPr>
      <w:r>
        <w:rPr>
          <w:rFonts w:ascii="Times New Roman" w:hAnsi="Times New Roman"/>
        </w:rPr>
        <w:t>1.1.2 – DESCRIÇÃO DETALHADA DOS MATERIAIS, modelo, referência e outros elementos indispensáveis a sua precisa caracterização;</w:t>
      </w:r>
    </w:p>
    <w:p w:rsidR="00AB1AA7" w:rsidRDefault="00AB1AA7" w:rsidP="00AB1AA7">
      <w:pPr>
        <w:spacing w:line="360" w:lineRule="auto"/>
        <w:rPr>
          <w:rFonts w:ascii="Times New Roman" w:hAnsi="Times New Roman"/>
        </w:rPr>
      </w:pPr>
      <w:r>
        <w:rPr>
          <w:rFonts w:ascii="Times New Roman" w:hAnsi="Times New Roman"/>
        </w:rPr>
        <w:t>1.1.3 – PRAZO DE GARANTIA: se houver;</w:t>
      </w:r>
    </w:p>
    <w:p w:rsidR="00AB1AA7" w:rsidRDefault="00AB1AA7" w:rsidP="00AB1AA7">
      <w:pPr>
        <w:spacing w:line="360" w:lineRule="auto"/>
        <w:rPr>
          <w:rFonts w:ascii="Times New Roman" w:hAnsi="Times New Roman"/>
        </w:rPr>
      </w:pPr>
      <w:r>
        <w:rPr>
          <w:rFonts w:ascii="Times New Roman" w:hAnsi="Times New Roman"/>
        </w:rPr>
        <w:t>1.1.4  –  PRAZO  PARA  ENTREGA  DOS  PRODUTOS:  máximo  05  (cinco)  dias,  contados  do  recebimento  da  Nota  de Empenho ou outro documento equivalente;</w:t>
      </w:r>
    </w:p>
    <w:p w:rsidR="00AB1AA7" w:rsidRDefault="00AB1AA7" w:rsidP="00AB1AA7">
      <w:pPr>
        <w:spacing w:line="360" w:lineRule="auto"/>
        <w:rPr>
          <w:rFonts w:ascii="Times New Roman" w:hAnsi="Times New Roman"/>
        </w:rPr>
      </w:pPr>
      <w:r>
        <w:rPr>
          <w:rFonts w:ascii="Times New Roman" w:hAnsi="Times New Roman"/>
        </w:rPr>
        <w:t>1.1.5 - PRAZO DE VALIDADE  DA PROPOSTA: 2 (dois) meses, a contar da data fixada para a sessão pública deste pregão;</w:t>
      </w:r>
    </w:p>
    <w:p w:rsidR="00AB1AA7" w:rsidRDefault="00AB1AA7" w:rsidP="00AB1AA7">
      <w:pPr>
        <w:spacing w:line="360" w:lineRule="auto"/>
        <w:rPr>
          <w:rFonts w:ascii="Times New Roman" w:hAnsi="Times New Roman"/>
        </w:rPr>
      </w:pPr>
      <w:r>
        <w:rPr>
          <w:rFonts w:ascii="Times New Roman" w:hAnsi="Times New Roman"/>
        </w:rPr>
        <w:t xml:space="preserve">1.1.6  –  Razão  social  da  empresa,  C.N.P.J.,  endereço  completo,  telefone,  fax  e  e-mail  atualizados  para  contato, qualificação do representante legal que assinará a nota de </w:t>
      </w:r>
      <w:r>
        <w:rPr>
          <w:rFonts w:ascii="Times New Roman" w:hAnsi="Times New Roman"/>
        </w:rPr>
        <w:lastRenderedPageBreak/>
        <w:t>empenho, banco, agência, praça de pagamento, conta corrente, assinatura e nome legível do representante legal da empresa responsável pela proposta;</w:t>
      </w:r>
    </w:p>
    <w:p w:rsidR="00AB1AA7" w:rsidRDefault="00AB1AA7" w:rsidP="00AB1AA7">
      <w:pPr>
        <w:spacing w:line="360" w:lineRule="auto"/>
        <w:rPr>
          <w:rFonts w:ascii="Times New Roman" w:hAnsi="Times New Roman"/>
        </w:rPr>
      </w:pPr>
      <w:r>
        <w:rPr>
          <w:rFonts w:ascii="Times New Roman" w:hAnsi="Times New Roman"/>
        </w:rPr>
        <w:t>1.1.6.1 – O endereço e C.N.P.J informados deverão ser do estabelecimento que de fato emitirá a nota fiscal/fatura.</w:t>
      </w:r>
    </w:p>
    <w:p w:rsidR="00AB1AA7" w:rsidRDefault="00AB1AA7" w:rsidP="00AB1AA7">
      <w:pPr>
        <w:spacing w:line="360" w:lineRule="auto"/>
        <w:rPr>
          <w:rFonts w:ascii="Times New Roman" w:hAnsi="Times New Roman"/>
        </w:rPr>
      </w:pPr>
      <w:r>
        <w:rPr>
          <w:rFonts w:ascii="Times New Roman" w:hAnsi="Times New Roman"/>
        </w:rPr>
        <w:t>2 – O envelope “Proposta” deverá ser entregue na sessão pública designada no preâmbulo deste edital, lacrado, contendo na parte externa identificação da licitante (razão social, endereço e C.N.P.J.), com os seguintes dizeres:</w:t>
      </w:r>
    </w:p>
    <w:p w:rsidR="00AB1AA7" w:rsidRDefault="00AB1AA7" w:rsidP="00AB1AA7">
      <w:pPr>
        <w:spacing w:line="360" w:lineRule="auto"/>
        <w:jc w:val="center"/>
        <w:rPr>
          <w:rFonts w:ascii="Times New Roman" w:hAnsi="Times New Roman"/>
        </w:rPr>
      </w:pPr>
      <w:r>
        <w:rPr>
          <w:rFonts w:ascii="Times New Roman" w:hAnsi="Times New Roman"/>
        </w:rPr>
        <w:t>ENVELOPE Nº. 01 – PROPOSTA DE PREÇOS</w:t>
      </w:r>
    </w:p>
    <w:p w:rsidR="00AB1AA7" w:rsidRDefault="00AB1AA7" w:rsidP="00AB1AA7">
      <w:pPr>
        <w:spacing w:line="360" w:lineRule="auto"/>
        <w:jc w:val="center"/>
        <w:rPr>
          <w:rFonts w:ascii="Times New Roman" w:hAnsi="Times New Roman"/>
        </w:rPr>
      </w:pPr>
      <w:r>
        <w:rPr>
          <w:rFonts w:ascii="Times New Roman" w:hAnsi="Times New Roman"/>
        </w:rPr>
        <w:t>CÂMARA MUNICIPAL DE VIÇOSA</w:t>
      </w:r>
    </w:p>
    <w:p w:rsidR="00AB1AA7" w:rsidRDefault="00AB1AA7" w:rsidP="00AB1AA7">
      <w:pPr>
        <w:spacing w:line="360" w:lineRule="auto"/>
        <w:jc w:val="center"/>
        <w:rPr>
          <w:rFonts w:ascii="Times New Roman" w:hAnsi="Times New Roman"/>
        </w:rPr>
      </w:pPr>
      <w:r>
        <w:rPr>
          <w:rFonts w:ascii="Times New Roman" w:hAnsi="Times New Roman"/>
        </w:rPr>
        <w:t>PREGÃO PRESENCIAL Nº. 004/2013.</w:t>
      </w:r>
    </w:p>
    <w:p w:rsidR="00AB1AA7" w:rsidRDefault="00AB1AA7" w:rsidP="00AB1AA7">
      <w:pPr>
        <w:spacing w:line="360" w:lineRule="auto"/>
        <w:jc w:val="center"/>
        <w:rPr>
          <w:rFonts w:ascii="Times New Roman" w:hAnsi="Times New Roman"/>
        </w:rPr>
      </w:pPr>
      <w:r>
        <w:rPr>
          <w:rFonts w:ascii="Times New Roman" w:hAnsi="Times New Roman"/>
        </w:rPr>
        <w:t>[Razão social da empresa licitante].</w:t>
      </w:r>
    </w:p>
    <w:p w:rsidR="00AB1AA7" w:rsidRDefault="00AB1AA7" w:rsidP="00AB1AA7">
      <w:pPr>
        <w:spacing w:line="360" w:lineRule="auto"/>
        <w:jc w:val="center"/>
        <w:rPr>
          <w:rFonts w:ascii="Times New Roman" w:hAnsi="Times New Roman"/>
        </w:rPr>
      </w:pPr>
      <w:r>
        <w:rPr>
          <w:rFonts w:ascii="Times New Roman" w:hAnsi="Times New Roman"/>
        </w:rPr>
        <w:t>[Endereço, telefone e fax da empresa licitante].</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b/>
        </w:rPr>
        <w:t>VII – DO ENVELOPE “DOCUMENTAÇÃO”</w:t>
      </w:r>
    </w:p>
    <w:p w:rsidR="00AB1AA7" w:rsidRDefault="00AB1AA7" w:rsidP="00AB1AA7">
      <w:pPr>
        <w:spacing w:line="360" w:lineRule="auto"/>
        <w:rPr>
          <w:rFonts w:ascii="Times New Roman" w:hAnsi="Times New Roman"/>
        </w:rPr>
      </w:pPr>
      <w:r>
        <w:rPr>
          <w:rFonts w:ascii="Times New Roman" w:hAnsi="Times New Roman"/>
        </w:rPr>
        <w:t>1 – Para habilitação no presente Pregão; serão exigidos os seguintes documentos:</w:t>
      </w:r>
    </w:p>
    <w:p w:rsidR="00AB1AA7" w:rsidRDefault="00AB1AA7" w:rsidP="00AB1AA7">
      <w:pPr>
        <w:spacing w:line="360" w:lineRule="auto"/>
        <w:rPr>
          <w:rFonts w:ascii="Times New Roman" w:hAnsi="Times New Roman"/>
        </w:rPr>
      </w:pPr>
      <w:r>
        <w:rPr>
          <w:rFonts w:ascii="Times New Roman" w:hAnsi="Times New Roman"/>
        </w:rPr>
        <w:t>1.1 –  Certidão Negativa de Débito – CND ou Certidão Positiva de Débito com efeito de Negativa – CPD-EN com o INSS;</w:t>
      </w:r>
    </w:p>
    <w:p w:rsidR="00AB1AA7" w:rsidRDefault="00AB1AA7" w:rsidP="00AB1AA7">
      <w:pPr>
        <w:spacing w:line="360" w:lineRule="auto"/>
        <w:rPr>
          <w:rFonts w:ascii="Times New Roman" w:hAnsi="Times New Roman"/>
        </w:rPr>
      </w:pPr>
      <w:r>
        <w:rPr>
          <w:rFonts w:ascii="Times New Roman" w:hAnsi="Times New Roman"/>
        </w:rPr>
        <w:t>1.2 –  Certificado de Regularidade do FGTS - CRF;</w:t>
      </w:r>
    </w:p>
    <w:p w:rsidR="00AB1AA7" w:rsidRDefault="00AB1AA7" w:rsidP="00AB1AA7">
      <w:pPr>
        <w:spacing w:line="360" w:lineRule="auto"/>
        <w:rPr>
          <w:rFonts w:ascii="Times New Roman" w:hAnsi="Times New Roman"/>
        </w:rPr>
      </w:pPr>
      <w:r>
        <w:rPr>
          <w:rFonts w:ascii="Times New Roman" w:hAnsi="Times New Roman"/>
        </w:rPr>
        <w:t>1.3 – Prova de Regularidade do participante com as Fazendas Federal, Estadual e Municipal da sua Sede ou outra equivalente na forma da Lei. Fica esclarecido que, para a comprovação da regularidade com a Fazenda Federal, a Licitante  deverá  apresentar  a  Certidão  de  Quitação  de  Tributos  e  Contribuições  Federais  administrados  pela Secretaria da Receita Federal e a Certidão Quanto a Dívida Ativa da União;</w:t>
      </w:r>
    </w:p>
    <w:p w:rsidR="00AB1AA7" w:rsidRDefault="00AB1AA7" w:rsidP="00AB1AA7">
      <w:pPr>
        <w:spacing w:line="360" w:lineRule="auto"/>
        <w:rPr>
          <w:rFonts w:ascii="Times New Roman" w:hAnsi="Times New Roman"/>
        </w:rPr>
      </w:pPr>
      <w:r>
        <w:rPr>
          <w:rFonts w:ascii="Times New Roman" w:hAnsi="Times New Roman"/>
        </w:rPr>
        <w:t>1.4 – Declaração da licitante de que não possui em seu quadro de pessoal empregado(s) menor(es) de 18 (dezoito) anos em trabalho noturno, perigoso ou insalubre e de 16 (dezesseis) anos em qualquer trabalho, nos termos do inciso XXXIII do art. 7º da Constituição Federal de 1988 e do Decreto n.º 4.358, de 05/9/2002 (Anexo III);</w:t>
      </w:r>
    </w:p>
    <w:p w:rsidR="00AB1AA7" w:rsidRDefault="00AB1AA7" w:rsidP="00AB1AA7">
      <w:pPr>
        <w:spacing w:line="360" w:lineRule="auto"/>
        <w:rPr>
          <w:rFonts w:ascii="Times New Roman" w:hAnsi="Times New Roman"/>
        </w:rPr>
      </w:pPr>
      <w:r>
        <w:rPr>
          <w:rFonts w:ascii="Times New Roman" w:hAnsi="Times New Roman"/>
        </w:rPr>
        <w:t>1.5 - Prova de inexistência de sentença declaratória de falência, expedida pelo Cartório Distribuidor da sede do principal estabelecimento da sociedade empresaria ou da filial de empresa que tenha sede fora do Brasil, com data de expedição limitada a 60 (sessenta) dias da data marcada para realização do certame.</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rPr>
        <w:t>1.6  Prova  de  inexistência  de  débitos  inadimplidos  perante  a  Justiça  do  Trabalho,  mediante  apresentação  da certidão negativa de débitos trabalhistas (CNDT). A certidão pode ser emitida pelo sítio do Tribunal Superior do Trabalho.</w:t>
      </w:r>
    </w:p>
    <w:p w:rsidR="00AB1AA7" w:rsidRDefault="00AB1AA7" w:rsidP="00AB1AA7">
      <w:pPr>
        <w:spacing w:line="360" w:lineRule="auto"/>
        <w:rPr>
          <w:rFonts w:ascii="Times New Roman" w:hAnsi="Times New Roman"/>
        </w:rPr>
      </w:pPr>
      <w:r>
        <w:rPr>
          <w:rFonts w:ascii="Times New Roman" w:hAnsi="Times New Roman"/>
        </w:rPr>
        <w:t>2 – A validade dos documentos relativos aos subitens 1.1 a 1.3 deverá abranger a data de entrega dos envelopes “Proposta” e "Documentação".</w:t>
      </w:r>
    </w:p>
    <w:p w:rsidR="00AB1AA7" w:rsidRDefault="00AB1AA7" w:rsidP="00AB1AA7">
      <w:pPr>
        <w:spacing w:line="360" w:lineRule="auto"/>
        <w:rPr>
          <w:rFonts w:ascii="Times New Roman" w:hAnsi="Times New Roman"/>
        </w:rPr>
      </w:pPr>
      <w:r>
        <w:rPr>
          <w:rFonts w:ascii="Times New Roman" w:hAnsi="Times New Roman"/>
        </w:rPr>
        <w:t>3  –  Não  serão  aceitos  protocolos  de  entrega  de  documentos  com  vistas  à  obtenção  daqueles  referentes  aos subitens 1.1 a 1.3.</w:t>
      </w:r>
    </w:p>
    <w:p w:rsidR="00AB1AA7" w:rsidRDefault="00AB1AA7" w:rsidP="00AB1AA7">
      <w:pPr>
        <w:spacing w:line="360" w:lineRule="auto"/>
        <w:rPr>
          <w:rFonts w:ascii="Times New Roman" w:hAnsi="Times New Roman"/>
        </w:rPr>
      </w:pPr>
      <w:r>
        <w:rPr>
          <w:rFonts w:ascii="Times New Roman" w:hAnsi="Times New Roman"/>
        </w:rPr>
        <w:t>4  –  Para  as  microempresas  e  empresas  de  pequeno  porte  a  comprovação  da  regularidade  fiscal  somente  será exigida para efeito de formalização do ajuste.</w:t>
      </w:r>
    </w:p>
    <w:p w:rsidR="00AB1AA7" w:rsidRDefault="00AB1AA7" w:rsidP="00AB1AA7">
      <w:pPr>
        <w:spacing w:line="360" w:lineRule="auto"/>
        <w:rPr>
          <w:rFonts w:ascii="Times New Roman" w:hAnsi="Times New Roman"/>
        </w:rPr>
      </w:pPr>
      <w:r>
        <w:rPr>
          <w:rFonts w:ascii="Times New Roman" w:hAnsi="Times New Roman"/>
        </w:rPr>
        <w:t>4.1 – As microempresas e empresas de pequeno porte deverão apresentar toda a documentação arrolada no item 1, mesmo que as relativas aos subitens 1.1 a 1.3, apresentem alguma restrição.</w:t>
      </w:r>
    </w:p>
    <w:p w:rsidR="00AB1AA7" w:rsidRDefault="00AB1AA7" w:rsidP="00AB1AA7">
      <w:pPr>
        <w:spacing w:line="360" w:lineRule="auto"/>
        <w:rPr>
          <w:rFonts w:ascii="Times New Roman" w:hAnsi="Times New Roman"/>
        </w:rPr>
      </w:pPr>
      <w:r>
        <w:rPr>
          <w:rFonts w:ascii="Times New Roman" w:hAnsi="Times New Roman"/>
        </w:rPr>
        <w:t>4.2 – Havendo alguma restrição na comprovação da regularidade fiscal, será assegurado o prazo de 2 (dois) dias úteis, cujo termo inicial corresponderá ao momento em que a licitante for declarada vencedora do certame, para a regularização  da  documentação,  pagamento  ou  parcelamento  do  débito,  e  emissão  de  eventuais  certidões negativas ou positivas com efeito de certidão negativa.</w:t>
      </w:r>
    </w:p>
    <w:p w:rsidR="00AB1AA7" w:rsidRDefault="00AB1AA7" w:rsidP="00AB1AA7">
      <w:pPr>
        <w:spacing w:line="360" w:lineRule="auto"/>
        <w:rPr>
          <w:rFonts w:ascii="Times New Roman" w:hAnsi="Times New Roman"/>
        </w:rPr>
      </w:pPr>
      <w:r>
        <w:rPr>
          <w:rFonts w:ascii="Times New Roman" w:hAnsi="Times New Roman"/>
        </w:rPr>
        <w:t>4.2.1 – O prazo que trata o subitem 4.2 fica automaticamente prorrogado, nos termos do § 1º do art.43 da Lei Complementar n.º 123/2006.</w:t>
      </w:r>
    </w:p>
    <w:p w:rsidR="00AB1AA7" w:rsidRDefault="00AB1AA7" w:rsidP="00AB1AA7">
      <w:pPr>
        <w:spacing w:line="360" w:lineRule="auto"/>
        <w:rPr>
          <w:rFonts w:ascii="Times New Roman" w:hAnsi="Times New Roman"/>
        </w:rPr>
      </w:pPr>
      <w:r>
        <w:rPr>
          <w:rFonts w:ascii="Times New Roman" w:hAnsi="Times New Roman"/>
        </w:rPr>
        <w:t>4.3 – A não-regularização da documentação, no prazo previsto nos subitens 4.2 e 4.2.1, implicará decadência do direito à contratação, sem prejuízo da sanção prevista no item 2 e subitem 2.2 da cláusula XV (Das Penalidades) do edital,  sendo  facultado  à  Administração  convocar  os  licitantes  remanescentes,  na  ordem  de  classificação,  para assinatura do contrato/aceite da nota de empenho, ou revogar a licitação.</w:t>
      </w:r>
    </w:p>
    <w:p w:rsidR="00AB1AA7" w:rsidRDefault="00AB1AA7" w:rsidP="00AB1AA7">
      <w:pPr>
        <w:spacing w:line="360" w:lineRule="auto"/>
        <w:rPr>
          <w:rFonts w:ascii="Times New Roman" w:hAnsi="Times New Roman"/>
        </w:rPr>
      </w:pPr>
      <w:r>
        <w:rPr>
          <w:rFonts w:ascii="Times New Roman" w:hAnsi="Times New Roman"/>
        </w:rPr>
        <w:t xml:space="preserve">5  –  Os  documentos  poderão  ser  apresentados  no  original,  ou  por  qualquer  processo  de  cópia  autenticada  por cartório competente, ou por servidor da Administração da Câmara Municipal de Viçosa, mediante apresentação do original. </w:t>
      </w:r>
    </w:p>
    <w:p w:rsidR="00AB1AA7" w:rsidRPr="000A4A25" w:rsidRDefault="00AB1AA7" w:rsidP="00AB1AA7">
      <w:pPr>
        <w:spacing w:line="360" w:lineRule="auto"/>
        <w:rPr>
          <w:rFonts w:ascii="Times New Roman" w:hAnsi="Times New Roman"/>
          <w:i/>
        </w:rPr>
      </w:pPr>
      <w:r>
        <w:rPr>
          <w:rFonts w:ascii="Times New Roman" w:hAnsi="Times New Roman"/>
        </w:rPr>
        <w:t xml:space="preserve">5.1 – Cópias reprográficas de documentos obtidos via internet, não precisarão ser </w:t>
      </w:r>
      <w:r w:rsidRPr="000A4A25">
        <w:rPr>
          <w:rFonts w:ascii="Times New Roman" w:hAnsi="Times New Roman"/>
        </w:rPr>
        <w:t>autenticadas.</w:t>
      </w:r>
    </w:p>
    <w:p w:rsidR="00AB1AA7" w:rsidRPr="000A4A25" w:rsidRDefault="00AB1AA7" w:rsidP="00AB1AA7">
      <w:pPr>
        <w:spacing w:line="360" w:lineRule="auto"/>
        <w:rPr>
          <w:rFonts w:ascii="Times New Roman" w:hAnsi="Times New Roman"/>
        </w:rPr>
      </w:pPr>
      <w:r w:rsidRPr="000A4A25">
        <w:rPr>
          <w:rFonts w:ascii="Times New Roman" w:hAnsi="Times New Roman"/>
          <w:i/>
        </w:rPr>
        <w:lastRenderedPageBreak/>
        <w:t>Observação:</w:t>
      </w:r>
      <w:r w:rsidRPr="000A4A25">
        <w:rPr>
          <w:rFonts w:ascii="Times New Roman" w:hAnsi="Times New Roman"/>
        </w:rPr>
        <w:t xml:space="preserve"> Para efeito de regularidade, constatando-se divergência entre o documento apresentado na sessão pública e o disponível no endereço eletrônico do órgão emissor, prevalecerá o constante deste último, ainda que emitido posteriormente ao primeiro.</w:t>
      </w:r>
    </w:p>
    <w:p w:rsidR="00AB1AA7" w:rsidRPr="000A4A25" w:rsidRDefault="00AB1AA7" w:rsidP="00AB1AA7">
      <w:pPr>
        <w:spacing w:line="360" w:lineRule="auto"/>
        <w:rPr>
          <w:rFonts w:ascii="Times New Roman" w:hAnsi="Times New Roman"/>
        </w:rPr>
      </w:pPr>
      <w:r w:rsidRPr="000A4A25">
        <w:rPr>
          <w:rFonts w:ascii="Times New Roman" w:hAnsi="Times New Roman"/>
        </w:rPr>
        <w:t>6 – A documentação deverá ser entregue ao Pregoeiro na sessão pública designada no preâmbulo deste edital, em envelope próprio, lacrado, contendo na parte externa identificação da licitante (razão social, endereço e C.N.P.J.), com os seguintes dizeres:</w:t>
      </w:r>
    </w:p>
    <w:p w:rsidR="00AB1AA7" w:rsidRDefault="00AB1AA7" w:rsidP="00AB1AA7">
      <w:pPr>
        <w:spacing w:line="360" w:lineRule="auto"/>
        <w:jc w:val="center"/>
        <w:rPr>
          <w:rFonts w:ascii="Times New Roman" w:hAnsi="Times New Roman"/>
        </w:rPr>
      </w:pPr>
    </w:p>
    <w:p w:rsidR="00AB1AA7" w:rsidRDefault="00AB1AA7" w:rsidP="00AB1AA7">
      <w:pPr>
        <w:spacing w:line="360" w:lineRule="auto"/>
        <w:jc w:val="center"/>
        <w:rPr>
          <w:rFonts w:ascii="Times New Roman" w:hAnsi="Times New Roman"/>
        </w:rPr>
      </w:pPr>
      <w:r>
        <w:rPr>
          <w:rFonts w:ascii="Times New Roman" w:hAnsi="Times New Roman"/>
        </w:rPr>
        <w:t>ENVELOPE Nº. 02 – DOCUMENTAÇÃO</w:t>
      </w:r>
    </w:p>
    <w:p w:rsidR="00AB1AA7" w:rsidRDefault="00AB1AA7" w:rsidP="00AB1AA7">
      <w:pPr>
        <w:spacing w:line="360" w:lineRule="auto"/>
        <w:jc w:val="center"/>
        <w:rPr>
          <w:rFonts w:ascii="Times New Roman" w:hAnsi="Times New Roman"/>
        </w:rPr>
      </w:pPr>
      <w:r>
        <w:rPr>
          <w:rFonts w:ascii="Times New Roman" w:hAnsi="Times New Roman"/>
        </w:rPr>
        <w:t>CÂMARA MUNICIPAL DE VIÇOSA</w:t>
      </w:r>
    </w:p>
    <w:p w:rsidR="00AB1AA7" w:rsidRDefault="00AB1AA7" w:rsidP="00AB1AA7">
      <w:pPr>
        <w:spacing w:line="360" w:lineRule="auto"/>
        <w:jc w:val="center"/>
        <w:rPr>
          <w:rFonts w:ascii="Times New Roman" w:hAnsi="Times New Roman"/>
        </w:rPr>
      </w:pPr>
      <w:r>
        <w:rPr>
          <w:rFonts w:ascii="Times New Roman" w:hAnsi="Times New Roman"/>
        </w:rPr>
        <w:t>PREGÃO PRESENCIAL Nº. 004/2013.</w:t>
      </w:r>
    </w:p>
    <w:p w:rsidR="00AB1AA7" w:rsidRDefault="00AB1AA7" w:rsidP="00AB1AA7">
      <w:pPr>
        <w:spacing w:line="360" w:lineRule="auto"/>
        <w:jc w:val="center"/>
        <w:rPr>
          <w:rFonts w:ascii="Times New Roman" w:hAnsi="Times New Roman"/>
        </w:rPr>
      </w:pPr>
      <w:r>
        <w:rPr>
          <w:rFonts w:ascii="Times New Roman" w:hAnsi="Times New Roman"/>
        </w:rPr>
        <w:t>[Razão social da empresa licitante].</w:t>
      </w:r>
    </w:p>
    <w:p w:rsidR="00AB1AA7" w:rsidRDefault="00AB1AA7" w:rsidP="00AB1AA7">
      <w:pPr>
        <w:spacing w:line="360" w:lineRule="auto"/>
        <w:jc w:val="center"/>
        <w:rPr>
          <w:rFonts w:ascii="Times New Roman" w:hAnsi="Times New Roman"/>
        </w:rPr>
      </w:pPr>
      <w:r>
        <w:rPr>
          <w:rFonts w:ascii="Times New Roman" w:hAnsi="Times New Roman"/>
        </w:rPr>
        <w:t>[Endereço, telefone e fax da empresa licitante].</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b/>
        </w:rPr>
        <w:t>VIII – DA ANÁLISE DAS PROPOSTAS E LANCES VERBAIS</w:t>
      </w:r>
    </w:p>
    <w:p w:rsidR="00AB1AA7" w:rsidRDefault="00AB1AA7" w:rsidP="00AB1AA7">
      <w:pPr>
        <w:spacing w:line="360" w:lineRule="auto"/>
        <w:rPr>
          <w:rFonts w:ascii="Times New Roman" w:hAnsi="Times New Roman"/>
        </w:rPr>
      </w:pPr>
      <w:r>
        <w:rPr>
          <w:rFonts w:ascii="Times New Roman" w:hAnsi="Times New Roman"/>
        </w:rPr>
        <w:t>1 – No  dia,  hora  e  local  designados  neste  Edital,  na  presença  das  licitantes  e  demais  interessados,  o  Pregoeiro receberá   a   documentação   para   credenciamento   dos   representantes,   as   declarações   de   cumprimento   dos requisitos de habilitação e  de opção como microempresa  ou  empresa de pequeno porte, para as licitantes que assim se enquadrarem.</w:t>
      </w:r>
    </w:p>
    <w:p w:rsidR="00AB1AA7" w:rsidRDefault="00AB1AA7" w:rsidP="00AB1AA7">
      <w:pPr>
        <w:spacing w:line="360" w:lineRule="auto"/>
        <w:rPr>
          <w:rFonts w:ascii="Times New Roman" w:hAnsi="Times New Roman"/>
        </w:rPr>
      </w:pPr>
      <w:r>
        <w:rPr>
          <w:rFonts w:ascii="Times New Roman" w:hAnsi="Times New Roman"/>
        </w:rPr>
        <w:t>1.1  –  Após  declarado  pelo  Pregoeiro  o  encerramento   da  fase  de  credenciamento,  não  será  permitida  a participação de novas licitantes.</w:t>
      </w:r>
    </w:p>
    <w:p w:rsidR="00AB1AA7" w:rsidRDefault="00AB1AA7" w:rsidP="00AB1AA7">
      <w:pPr>
        <w:spacing w:line="360" w:lineRule="auto"/>
        <w:rPr>
          <w:rFonts w:ascii="Times New Roman" w:hAnsi="Times New Roman"/>
        </w:rPr>
      </w:pPr>
      <w:r>
        <w:rPr>
          <w:rFonts w:ascii="Times New Roman" w:hAnsi="Times New Roman"/>
        </w:rPr>
        <w:t>2 – Em seguida, deverão ser entregues ao julgador os envelopes “PROPOSTA” e “DOCUMENTAÇÃO”, com posterior abertura dos primeiros. O Pregoeiro, juntamente com a equipe de apoio, procederá à análise da conformidade das propostas com os requisitos estabelecidos neste edital, com exceção do preço, desclassificando as incompatíveis.</w:t>
      </w:r>
    </w:p>
    <w:p w:rsidR="00AB1AA7" w:rsidRDefault="00AB1AA7" w:rsidP="00AB1AA7">
      <w:pPr>
        <w:spacing w:line="360" w:lineRule="auto"/>
        <w:rPr>
          <w:rFonts w:ascii="Times New Roman" w:hAnsi="Times New Roman"/>
        </w:rPr>
      </w:pPr>
      <w:r>
        <w:rPr>
          <w:rFonts w:ascii="Times New Roman" w:hAnsi="Times New Roman"/>
        </w:rPr>
        <w:t>2.1 – A critério da Administração, poderão ser convocados outros servidores do órgão ou pessoas estranhas ao seu quadro de pessoal para emissão de pareceres técnicos.</w:t>
      </w:r>
    </w:p>
    <w:p w:rsidR="00AB1AA7" w:rsidRDefault="00AB1AA7" w:rsidP="00AB1AA7">
      <w:pPr>
        <w:spacing w:line="360" w:lineRule="auto"/>
        <w:rPr>
          <w:rFonts w:ascii="Times New Roman" w:hAnsi="Times New Roman"/>
        </w:rPr>
      </w:pPr>
      <w:r>
        <w:rPr>
          <w:rFonts w:ascii="Times New Roman" w:hAnsi="Times New Roman"/>
        </w:rPr>
        <w:t xml:space="preserve">3  –  No  curso  da  sessão,  das  propostas  que  satisfizer  aos  requisitos  do  item  anterior,  o  pregoeiro  classificará  a autora da oferta de menor valor por item e aquelas </w:t>
      </w:r>
      <w:r>
        <w:rPr>
          <w:rFonts w:ascii="Times New Roman" w:hAnsi="Times New Roman"/>
        </w:rPr>
        <w:lastRenderedPageBreak/>
        <w:t>que tenham apresentado propostas em valores sucessivos e superiores em até dez por cento, relativamente à de menor preço, para a etapa de lances verbais.</w:t>
      </w:r>
    </w:p>
    <w:p w:rsidR="00AB1AA7" w:rsidRDefault="00AB1AA7" w:rsidP="00AB1AA7">
      <w:pPr>
        <w:spacing w:line="360" w:lineRule="auto"/>
        <w:rPr>
          <w:rFonts w:ascii="Times New Roman" w:hAnsi="Times New Roman"/>
        </w:rPr>
      </w:pPr>
      <w:r>
        <w:rPr>
          <w:rFonts w:ascii="Times New Roman" w:hAnsi="Times New Roman"/>
        </w:rPr>
        <w:t>4  –  Não  havendo  pelo  menos  três  ofertas  nas  condições  definidas  no  item  anterior,  poderão  as  autoras  das melhores pela ordem de classificação, até o máximo de três (incluída a de menor preço), oferecer lances verbais e sucessivos, quaisquer que sejam os preços oferecidos nas propostas escritas.</w:t>
      </w:r>
    </w:p>
    <w:p w:rsidR="00AB1AA7" w:rsidRDefault="00AB1AA7" w:rsidP="00AB1AA7">
      <w:pPr>
        <w:spacing w:line="360" w:lineRule="auto"/>
        <w:rPr>
          <w:rFonts w:ascii="Times New Roman" w:hAnsi="Times New Roman"/>
        </w:rPr>
      </w:pPr>
      <w:r>
        <w:rPr>
          <w:rFonts w:ascii="Times New Roman" w:hAnsi="Times New Roman"/>
        </w:rPr>
        <w:t xml:space="preserve">5 – No caso de empate entre duas ou mais propostas escritas, será realizado sorteio para determinação da ordem de oferta de lances, sem prejuízo do sorteio previsto no item 2 da cláusula IX. </w:t>
      </w:r>
    </w:p>
    <w:p w:rsidR="00AB1AA7" w:rsidRDefault="00AB1AA7" w:rsidP="00AB1AA7">
      <w:pPr>
        <w:spacing w:line="360" w:lineRule="auto"/>
        <w:rPr>
          <w:rFonts w:ascii="Times New Roman" w:hAnsi="Times New Roman"/>
        </w:rPr>
      </w:pPr>
      <w:r>
        <w:rPr>
          <w:rFonts w:ascii="Times New Roman" w:hAnsi="Times New Roman"/>
        </w:rPr>
        <w:t>6 – Será vedada a oferta de lance visando ao empate.</w:t>
      </w:r>
    </w:p>
    <w:p w:rsidR="00AB1AA7" w:rsidRDefault="00AB1AA7" w:rsidP="00AB1AA7">
      <w:pPr>
        <w:spacing w:line="360" w:lineRule="auto"/>
        <w:rPr>
          <w:rFonts w:ascii="Times New Roman" w:hAnsi="Times New Roman"/>
        </w:rPr>
      </w:pPr>
      <w:r>
        <w:rPr>
          <w:rFonts w:ascii="Times New Roman" w:hAnsi="Times New Roman"/>
        </w:rPr>
        <w:t>7 – A  oferta  dos  lances  deverá  ser  efetuada  por  item  de  forma  sucessiva,  em  valores  distintos,  decrescentes  e inferiores  ao  menor  ofertado,  sempre  que  o  Pregoeiro  convidar  individualmente,  de  forma  seqüencial,  o representante para fazê-lo, a partir da proposta de maior preço até a de menor.</w:t>
      </w:r>
    </w:p>
    <w:p w:rsidR="00AB1AA7" w:rsidRDefault="00AB1AA7" w:rsidP="00AB1AA7">
      <w:pPr>
        <w:spacing w:line="360" w:lineRule="auto"/>
        <w:rPr>
          <w:rFonts w:ascii="Times New Roman" w:hAnsi="Times New Roman"/>
        </w:rPr>
      </w:pPr>
      <w:r>
        <w:rPr>
          <w:rFonts w:ascii="Times New Roman" w:hAnsi="Times New Roman"/>
        </w:rPr>
        <w:t>8 – A desistência em apresentar lance verbal, quando convocada pelo Pregoeiro, implicará a exclusão da licitante da fase de lances e a manutenção do seu último preço para efeito de ordenação das propostas.</w:t>
      </w:r>
    </w:p>
    <w:p w:rsidR="00AB1AA7" w:rsidRDefault="00AB1AA7" w:rsidP="00AB1AA7">
      <w:pPr>
        <w:spacing w:line="360" w:lineRule="auto"/>
        <w:rPr>
          <w:rFonts w:ascii="Times New Roman" w:hAnsi="Times New Roman"/>
        </w:rPr>
      </w:pPr>
      <w:r>
        <w:rPr>
          <w:rFonts w:ascii="Times New Roman" w:hAnsi="Times New Roman"/>
        </w:rPr>
        <w:t>9 – O encerramento da fase competitiva dar-se-á quando, indagadas pelo Pregoeiro, as licitantes manifestarem seu desinteresse em apresentar novos lances.</w:t>
      </w:r>
    </w:p>
    <w:p w:rsidR="00AB1AA7" w:rsidRDefault="00AB1AA7" w:rsidP="00AB1AA7">
      <w:pPr>
        <w:spacing w:line="360" w:lineRule="auto"/>
        <w:rPr>
          <w:rFonts w:ascii="Times New Roman" w:hAnsi="Times New Roman"/>
        </w:rPr>
      </w:pPr>
      <w:r>
        <w:rPr>
          <w:rFonts w:ascii="Times New Roman" w:hAnsi="Times New Roman"/>
        </w:rPr>
        <w:t>10 – Apurado o menor preço e sendo este proposto por licitante não enquadrada como microempresa ou empresa de pequeno porte, o Pregoeiro verificará se dentre as demais classificadas há presença de empresa que assim se enquadre.</w:t>
      </w:r>
    </w:p>
    <w:p w:rsidR="00AB1AA7" w:rsidRDefault="00AB1AA7" w:rsidP="00AB1AA7">
      <w:pPr>
        <w:spacing w:line="360" w:lineRule="auto"/>
        <w:rPr>
          <w:rFonts w:ascii="Times New Roman" w:hAnsi="Times New Roman"/>
        </w:rPr>
      </w:pPr>
      <w:r>
        <w:rPr>
          <w:rFonts w:ascii="Times New Roman" w:hAnsi="Times New Roman"/>
        </w:rPr>
        <w:t>10.1 – Nesta hipótese, caso ocorra empate entre as propostas, nos termos da Lei Complementar nº 123, de 14 de dezembro  de  2006,  ficará  assegurada  às  microempresas  ou  empresas  de  pequeno  porte,  como  critério  de desempate, preferência de contratação.</w:t>
      </w:r>
    </w:p>
    <w:p w:rsidR="00AB1AA7" w:rsidRDefault="00AB1AA7" w:rsidP="00AB1AA7">
      <w:pPr>
        <w:spacing w:line="360" w:lineRule="auto"/>
        <w:rPr>
          <w:rFonts w:ascii="Times New Roman" w:hAnsi="Times New Roman"/>
        </w:rPr>
      </w:pPr>
      <w:r>
        <w:rPr>
          <w:rFonts w:ascii="Times New Roman" w:hAnsi="Times New Roman"/>
        </w:rPr>
        <w:t>10.1.1 – Entendem-se como empate aquelas situações em que as propostas apresentadas pelas microempresas ou empresas de pequeno porte sejam iguais ou até 5% (cinco por cento) superiores ao último lance.</w:t>
      </w:r>
    </w:p>
    <w:p w:rsidR="00AB1AA7" w:rsidRDefault="00AB1AA7" w:rsidP="00AB1AA7">
      <w:pPr>
        <w:spacing w:line="360" w:lineRule="auto"/>
        <w:rPr>
          <w:rFonts w:ascii="Times New Roman" w:hAnsi="Times New Roman"/>
        </w:rPr>
      </w:pPr>
      <w:r>
        <w:rPr>
          <w:rFonts w:ascii="Times New Roman" w:hAnsi="Times New Roman"/>
        </w:rPr>
        <w:t>10.1.2 – Havendo empate proceder-se-á da seguinte forma:</w:t>
      </w:r>
    </w:p>
    <w:p w:rsidR="00AB1AA7" w:rsidRDefault="00AB1AA7" w:rsidP="00AB1AA7">
      <w:pPr>
        <w:spacing w:line="360" w:lineRule="auto"/>
        <w:rPr>
          <w:rFonts w:ascii="Times New Roman" w:hAnsi="Times New Roman"/>
          <w:i/>
        </w:rPr>
      </w:pPr>
      <w:r>
        <w:rPr>
          <w:rFonts w:ascii="Times New Roman" w:hAnsi="Times New Roman"/>
        </w:rPr>
        <w:lastRenderedPageBreak/>
        <w:t>a) a microempresa ou empresa de pequeno porte mais bem classificada, nos termos do subitem 10.1.1, poderá apresentar novo lance inferior àquele considerado vencedor do certame, situação em que será adjudicado em seu favor o objeto licitado;</w:t>
      </w:r>
    </w:p>
    <w:p w:rsidR="00AB1AA7" w:rsidRDefault="00AB1AA7" w:rsidP="00AB1AA7">
      <w:pPr>
        <w:spacing w:line="360" w:lineRule="auto"/>
        <w:rPr>
          <w:rFonts w:ascii="Times New Roman" w:hAnsi="Times New Roman"/>
        </w:rPr>
      </w:pPr>
      <w:r>
        <w:rPr>
          <w:rFonts w:ascii="Times New Roman" w:hAnsi="Times New Roman"/>
          <w:i/>
        </w:rPr>
        <w:t>Observação:</w:t>
      </w:r>
      <w:r>
        <w:rPr>
          <w:rFonts w:ascii="Times New Roman" w:hAnsi="Times New Roman"/>
        </w:rPr>
        <w:t xml:space="preserve"> O novo lance deverá ser apresentado no prazo máximo de 5 (cinco) minutos, sob pena de preclusão.</w:t>
      </w:r>
    </w:p>
    <w:p w:rsidR="00AB1AA7" w:rsidRDefault="00AB1AA7" w:rsidP="00AB1AA7">
      <w:pPr>
        <w:spacing w:line="360" w:lineRule="auto"/>
        <w:rPr>
          <w:rFonts w:ascii="Times New Roman" w:hAnsi="Times New Roman"/>
        </w:rPr>
      </w:pPr>
      <w:r>
        <w:rPr>
          <w:rFonts w:ascii="Times New Roman" w:hAnsi="Times New Roman"/>
        </w:rPr>
        <w:t>b) não ocorrendo a contratação da microempresa ou empresa de pequeno porte, na forma da alínea “a” deste subitem, serão convocadas as remanescentes que porventura se enquadrem nas hipóteses do subitem 10.1.1, na ordem classificatória, para o exercício do mesmo direito;</w:t>
      </w:r>
    </w:p>
    <w:p w:rsidR="00AB1AA7" w:rsidRDefault="00AB1AA7" w:rsidP="00AB1AA7">
      <w:pPr>
        <w:spacing w:line="360" w:lineRule="auto"/>
        <w:rPr>
          <w:rFonts w:ascii="Times New Roman" w:hAnsi="Times New Roman"/>
        </w:rPr>
      </w:pPr>
      <w:r>
        <w:rPr>
          <w:rFonts w:ascii="Times New Roman" w:hAnsi="Times New Roman"/>
        </w:rPr>
        <w:t>c) no caso de equivalência dos valores apresentados pelas microempresas e empresas de pequeno porte que se encontrem no intervalo estabelecido no subitem 10.1.1, será realizado sorteio entre elas para que se identifique àquela que primeiro poderá apresentar melhor oferta.</w:t>
      </w:r>
    </w:p>
    <w:p w:rsidR="00AB1AA7" w:rsidRDefault="00AB1AA7" w:rsidP="00AB1AA7">
      <w:pPr>
        <w:spacing w:line="360" w:lineRule="auto"/>
        <w:rPr>
          <w:rFonts w:ascii="Times New Roman" w:hAnsi="Times New Roman"/>
        </w:rPr>
      </w:pPr>
      <w:r>
        <w:rPr>
          <w:rFonts w:ascii="Times New Roman" w:hAnsi="Times New Roman"/>
        </w:rPr>
        <w:t>11 – Na hipótese da não contratação nos termos previstos no item anterior, o objeto licitado será adjudicado em favor da proposta originalmente vencedora do certame.</w:t>
      </w:r>
    </w:p>
    <w:p w:rsidR="00AB1AA7" w:rsidRDefault="00AB1AA7" w:rsidP="00AB1AA7">
      <w:pPr>
        <w:spacing w:line="360" w:lineRule="auto"/>
        <w:rPr>
          <w:rFonts w:ascii="Times New Roman" w:hAnsi="Times New Roman"/>
        </w:rPr>
      </w:pPr>
      <w:r>
        <w:rPr>
          <w:rFonts w:ascii="Times New Roman" w:hAnsi="Times New Roman"/>
        </w:rPr>
        <w:t>12  –  Encerrada  a  etapa  competitiva  e  ordenadas  as  ofertas,  de  acordo  com  o  menor  preço  apresentado,  o Pregoeiro  verificará  sua  aceitabilidade,  comparando-o  com  a  estimativa  constante  nos  autos,  procedendo  à negociação com o particular para obter melhores condições para a Administração.</w:t>
      </w:r>
    </w:p>
    <w:p w:rsidR="00AB1AA7" w:rsidRDefault="00AB1AA7" w:rsidP="00AB1AA7">
      <w:pPr>
        <w:spacing w:line="360" w:lineRule="auto"/>
        <w:rPr>
          <w:rFonts w:ascii="Times New Roman" w:hAnsi="Times New Roman"/>
        </w:rPr>
      </w:pPr>
      <w:r>
        <w:rPr>
          <w:rFonts w:ascii="Times New Roman" w:hAnsi="Times New Roman"/>
        </w:rPr>
        <w:t>13 – Aceito o preço final proposto, o Pregoeiro procederá à abertura do envelope “Documentação” desta licitante, verificando se os documentos atendem às exigências de habilitação fixadas.</w:t>
      </w:r>
    </w:p>
    <w:p w:rsidR="00AB1AA7" w:rsidRDefault="00AB1AA7" w:rsidP="00AB1AA7">
      <w:pPr>
        <w:spacing w:line="360" w:lineRule="auto"/>
        <w:rPr>
          <w:rFonts w:ascii="Times New Roman" w:hAnsi="Times New Roman"/>
          <w:i/>
        </w:rPr>
      </w:pPr>
      <w:r>
        <w:rPr>
          <w:rFonts w:ascii="Times New Roman" w:hAnsi="Times New Roman"/>
        </w:rPr>
        <w:t>14 – No caso de não serem ofertados lances verbais, será verificada a conformidade entre a proposta escrita de menor valor e o estimado para a contratação, devendo o Pregoeiro negociar com o particular melhores condições para a Administração.</w:t>
      </w:r>
    </w:p>
    <w:p w:rsidR="00AB1AA7" w:rsidRDefault="00AB1AA7" w:rsidP="00AB1AA7">
      <w:pPr>
        <w:spacing w:line="360" w:lineRule="auto"/>
        <w:rPr>
          <w:rFonts w:ascii="Times New Roman" w:hAnsi="Times New Roman"/>
        </w:rPr>
      </w:pPr>
      <w:r>
        <w:rPr>
          <w:rFonts w:ascii="Times New Roman" w:hAnsi="Times New Roman"/>
          <w:i/>
        </w:rPr>
        <w:t>Observação:</w:t>
      </w:r>
      <w:r>
        <w:rPr>
          <w:rFonts w:ascii="Times New Roman" w:hAnsi="Times New Roman"/>
        </w:rPr>
        <w:t xml:space="preserve"> constatada a presença de microempresa ou empresa de pequeno porte, observar-se-á o disposto no item 10.</w:t>
      </w:r>
    </w:p>
    <w:p w:rsidR="00AB1AA7" w:rsidRDefault="00AB1AA7" w:rsidP="00AB1AA7">
      <w:pPr>
        <w:spacing w:line="360" w:lineRule="auto"/>
        <w:rPr>
          <w:rFonts w:ascii="Times New Roman" w:hAnsi="Times New Roman"/>
        </w:rPr>
      </w:pPr>
      <w:r>
        <w:rPr>
          <w:rFonts w:ascii="Times New Roman" w:hAnsi="Times New Roman"/>
        </w:rPr>
        <w:t xml:space="preserve">15 – Caso o preço final não seja aceito ou ocorra a inabilitação da proponente que o tiver apresentado, o Pregoeiro examinará o subseqüente, verificando a sua aceitabilidade e procedendo à análise da documentação necessária à habilitação da proponente, na ordem de classificação, e assim sucessivamente, até a apuração de uma proposta que atenda a </w:t>
      </w:r>
      <w:r>
        <w:rPr>
          <w:rFonts w:ascii="Times New Roman" w:hAnsi="Times New Roman"/>
        </w:rPr>
        <w:lastRenderedPageBreak/>
        <w:t>todos os termos do edital,  sendo a respectiva licitante declarada vencedora e a ela adjudicado  o objeto do certame.</w:t>
      </w:r>
    </w:p>
    <w:p w:rsidR="00AB1AA7" w:rsidRDefault="00AB1AA7" w:rsidP="00AB1AA7">
      <w:pPr>
        <w:spacing w:line="360" w:lineRule="auto"/>
        <w:rPr>
          <w:rFonts w:ascii="Times New Roman" w:hAnsi="Times New Roman"/>
          <w:b/>
        </w:rPr>
      </w:pPr>
      <w:r>
        <w:rPr>
          <w:rFonts w:ascii="Times New Roman" w:hAnsi="Times New Roman"/>
        </w:rPr>
        <w:t>16 – Todos os documentos da(s) empresa(s) vencedora(s) serão colocados à disposição dos presentes para livre exame e rubrica, podendo qualquer licitante manifestar imediata e motivadamente a intenção de recorrer, conforme os termos da cláusula X.</w:t>
      </w:r>
    </w:p>
    <w:p w:rsidR="00AB1AA7" w:rsidRDefault="00AB1AA7" w:rsidP="00AB1AA7">
      <w:pPr>
        <w:spacing w:line="360" w:lineRule="auto"/>
        <w:rPr>
          <w:rFonts w:ascii="Times New Roman" w:hAnsi="Times New Roman"/>
          <w:b/>
        </w:rPr>
      </w:pPr>
    </w:p>
    <w:p w:rsidR="00AB1AA7" w:rsidRDefault="00AB1AA7" w:rsidP="00AB1AA7">
      <w:pPr>
        <w:spacing w:line="360" w:lineRule="auto"/>
        <w:rPr>
          <w:rFonts w:ascii="Times New Roman" w:hAnsi="Times New Roman"/>
        </w:rPr>
      </w:pPr>
      <w:r>
        <w:rPr>
          <w:rFonts w:ascii="Times New Roman" w:hAnsi="Times New Roman"/>
          <w:b/>
        </w:rPr>
        <w:t>IX – DO JULGAMENTO E ADJUDICAÇÃO</w:t>
      </w:r>
    </w:p>
    <w:p w:rsidR="00AB1AA7" w:rsidRDefault="00AB1AA7" w:rsidP="00AB1AA7">
      <w:pPr>
        <w:spacing w:line="360" w:lineRule="auto"/>
        <w:rPr>
          <w:rFonts w:ascii="Times New Roman" w:hAnsi="Times New Roman"/>
        </w:rPr>
      </w:pPr>
      <w:r>
        <w:rPr>
          <w:rFonts w:ascii="Times New Roman" w:hAnsi="Times New Roman"/>
        </w:rPr>
        <w:t>1 – O critério de julgamento das propostas será o de menor preço por item, desde que satisfeitos todos os termos estabelecidos neste ato convocatório. Sendo assim, a adjudicação poderá ser dada a uma ou mais empresas.</w:t>
      </w:r>
    </w:p>
    <w:p w:rsidR="00AB1AA7" w:rsidRDefault="00AB1AA7" w:rsidP="00AB1AA7">
      <w:pPr>
        <w:spacing w:line="360" w:lineRule="auto"/>
        <w:rPr>
          <w:rFonts w:ascii="Times New Roman" w:hAnsi="Times New Roman"/>
        </w:rPr>
      </w:pPr>
      <w:r>
        <w:rPr>
          <w:rFonts w:ascii="Times New Roman" w:hAnsi="Times New Roman"/>
        </w:rPr>
        <w:t>2 – Havendo empate na proposta escrita e não sendo ofertados lances, a classificação será efetuada por sorteio na mesma  sessão,  observado  o  direito  de  preferência  para  as  microempresas  e  empresas  de  pequeno  porte,  nos termos da Lei Complementar n.º 123/2006.</w:t>
      </w:r>
    </w:p>
    <w:p w:rsidR="00AB1AA7" w:rsidRDefault="00AB1AA7" w:rsidP="00AB1AA7">
      <w:pPr>
        <w:spacing w:line="360" w:lineRule="auto"/>
        <w:rPr>
          <w:rFonts w:ascii="Times New Roman" w:hAnsi="Times New Roman"/>
        </w:rPr>
      </w:pPr>
      <w:r>
        <w:rPr>
          <w:rFonts w:ascii="Times New Roman" w:hAnsi="Times New Roman"/>
        </w:rPr>
        <w:t>3 – Homologada a licitação, a Administração da Câmara Municipal de Viçosa, decidindo pela contratação, encaminhará à adjudicatária a Nota de Empenho ou Ordem de Fornecimento.</w:t>
      </w:r>
    </w:p>
    <w:p w:rsidR="00AB1AA7" w:rsidRDefault="00AB1AA7" w:rsidP="00AB1AA7">
      <w:pPr>
        <w:spacing w:line="360" w:lineRule="auto"/>
        <w:rPr>
          <w:rFonts w:ascii="Times New Roman" w:hAnsi="Times New Roman"/>
          <w:b/>
        </w:rPr>
      </w:pPr>
      <w:r>
        <w:rPr>
          <w:rFonts w:ascii="Times New Roman" w:hAnsi="Times New Roman"/>
        </w:rPr>
        <w:t>4 – Se a(s) licitante(s) vencedora(s), dentro do prazo de validade da(s) sua(s) proposta(s), recusar(em)-se a receber a Nota de Empenho ou assinar o contrato, quaisquer que sejam os motivos, será convocada outra licitante, nos termos do item 15 da cláusula VIII, para efetivar a contratação, e assim sucessivamente, com fulcro no inciso XXIII do art. 4º da Lei n.º 10.520/2002, sem prejuízo de serem aplicadas as sanções cabíveis, constantes da cláusula XV (Das Penalidades) deste edital.</w:t>
      </w:r>
    </w:p>
    <w:p w:rsidR="00AB1AA7" w:rsidRDefault="00AB1AA7" w:rsidP="00AB1AA7">
      <w:pPr>
        <w:spacing w:line="360" w:lineRule="auto"/>
        <w:rPr>
          <w:rFonts w:ascii="Times New Roman" w:hAnsi="Times New Roman"/>
          <w:b/>
        </w:rPr>
      </w:pPr>
    </w:p>
    <w:p w:rsidR="00AB1AA7" w:rsidRDefault="00AB1AA7" w:rsidP="00AB1AA7">
      <w:pPr>
        <w:spacing w:line="360" w:lineRule="auto"/>
        <w:rPr>
          <w:rFonts w:ascii="Times New Roman" w:hAnsi="Times New Roman"/>
        </w:rPr>
      </w:pPr>
      <w:r>
        <w:rPr>
          <w:rFonts w:ascii="Times New Roman" w:hAnsi="Times New Roman"/>
          <w:b/>
        </w:rPr>
        <w:t>X – DOS RECURSOS</w:t>
      </w:r>
    </w:p>
    <w:p w:rsidR="00AB1AA7" w:rsidRDefault="00AB1AA7" w:rsidP="00AB1AA7">
      <w:pPr>
        <w:spacing w:line="360" w:lineRule="auto"/>
        <w:rPr>
          <w:rFonts w:ascii="Times New Roman" w:hAnsi="Times New Roman"/>
        </w:rPr>
      </w:pPr>
      <w:r>
        <w:rPr>
          <w:rFonts w:ascii="Times New Roman" w:hAnsi="Times New Roman"/>
        </w:rPr>
        <w:t>1 – Anunciado o resultado do julgamento do certame, qualquer licitante poderá manifestar imediata e motivadamente a intenção de recorrer, com o devido registro em ata da síntese das razões do recurso, quando lhe será concedido o prazo de 3 (três) dias para apresentá-las detalhada e formalmente, ficando as demais licitantes desde logo intimadas a apresentar contra-razões em igual número de dias, que começarão a correr do término do prazo da recorrente, ficando desde então assegurada vista aos autos.</w:t>
      </w:r>
    </w:p>
    <w:p w:rsidR="00AB1AA7" w:rsidRDefault="00AB1AA7" w:rsidP="00AB1AA7">
      <w:pPr>
        <w:spacing w:line="360" w:lineRule="auto"/>
        <w:rPr>
          <w:rFonts w:ascii="Times New Roman" w:hAnsi="Times New Roman"/>
        </w:rPr>
      </w:pPr>
      <w:r>
        <w:rPr>
          <w:rFonts w:ascii="Times New Roman" w:hAnsi="Times New Roman"/>
        </w:rPr>
        <w:lastRenderedPageBreak/>
        <w:t>2 – O recurso deverá ser dirigido ao Pregoeiro e entregue o original na Secretaria da Câmara Municipal, na Praça Silviano Brandão, n°5, Viçosa/MG.</w:t>
      </w:r>
    </w:p>
    <w:p w:rsidR="00AB1AA7" w:rsidRDefault="00AB1AA7" w:rsidP="00AB1AA7">
      <w:pPr>
        <w:spacing w:line="360" w:lineRule="auto"/>
        <w:rPr>
          <w:rFonts w:ascii="Times New Roman" w:hAnsi="Times New Roman"/>
        </w:rPr>
      </w:pPr>
      <w:r>
        <w:rPr>
          <w:rFonts w:ascii="Times New Roman" w:hAnsi="Times New Roman"/>
        </w:rPr>
        <w:t>2.1  –  Ao  Pregoeiro  caberá  reconsiderar  sua  decisão  em  5  (cinco)  dias  úteis  ou,  nesse  período,  encaminhar  o recurso à autoridade superior, devidamente informado, para apreciação e decisão, no mesmo prazo.</w:t>
      </w:r>
    </w:p>
    <w:p w:rsidR="00AB1AA7" w:rsidRDefault="00AB1AA7" w:rsidP="00AB1AA7">
      <w:pPr>
        <w:spacing w:line="360" w:lineRule="auto"/>
        <w:rPr>
          <w:rFonts w:ascii="Times New Roman" w:hAnsi="Times New Roman"/>
        </w:rPr>
      </w:pPr>
      <w:r>
        <w:rPr>
          <w:rFonts w:ascii="Times New Roman" w:hAnsi="Times New Roman"/>
        </w:rPr>
        <w:t>3 – Decidido o recurso e constatada a regularidade dos atos procedimentais, o Pregoeiro adjudicará o(s) objeto(s) à(s)   licitante(s)   vencedora(s)   e   o   Presidente   da   Câmara   homologará   o   procedimento   para   determinar   a contratação.</w:t>
      </w:r>
    </w:p>
    <w:p w:rsidR="00AB1AA7" w:rsidRDefault="00AB1AA7" w:rsidP="00AB1AA7">
      <w:pPr>
        <w:spacing w:line="360" w:lineRule="auto"/>
        <w:rPr>
          <w:rFonts w:ascii="Times New Roman" w:hAnsi="Times New Roman"/>
        </w:rPr>
      </w:pPr>
      <w:r>
        <w:rPr>
          <w:rFonts w:ascii="Times New Roman" w:hAnsi="Times New Roman"/>
        </w:rPr>
        <w:t>4  –  A  falta  de  manifestação  imediata  e  motivada  da(s)  licitante(s)  quando  do  anúncio  da(s)  vencedora(s)  do certame, para o devido registro da síntese das razões em ata, importará a preclusão do direito de recurso e a adjudicação do(s) objeto(s) à(s) vencedora(s).</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b/>
        </w:rPr>
        <w:t>XI – DO CONTRATO</w:t>
      </w:r>
    </w:p>
    <w:p w:rsidR="00AB1AA7" w:rsidRPr="000A4A25" w:rsidRDefault="00AB1AA7" w:rsidP="00AB1AA7">
      <w:pPr>
        <w:spacing w:line="360" w:lineRule="auto"/>
        <w:rPr>
          <w:rFonts w:ascii="Times New Roman" w:hAnsi="Times New Roman"/>
        </w:rPr>
      </w:pPr>
      <w:r w:rsidRPr="000A4A25">
        <w:rPr>
          <w:rFonts w:ascii="Times New Roman" w:hAnsi="Times New Roman"/>
        </w:rPr>
        <w:t xml:space="preserve">1 – O prazo para assinar o termo de contrato será de 5 (cinco) dias úteis, contados a partir da convocação desta Câmara Municipal de Viçosa. </w:t>
      </w:r>
    </w:p>
    <w:p w:rsidR="00AB1AA7" w:rsidRPr="000A4A25" w:rsidRDefault="00AB1AA7" w:rsidP="00AB1AA7">
      <w:pPr>
        <w:spacing w:line="360" w:lineRule="auto"/>
        <w:rPr>
          <w:rFonts w:ascii="Times New Roman" w:hAnsi="Times New Roman"/>
        </w:rPr>
      </w:pPr>
      <w:r w:rsidRPr="000A4A25">
        <w:rPr>
          <w:rFonts w:ascii="Times New Roman" w:hAnsi="Times New Roman"/>
        </w:rPr>
        <w:t>2 – A(s) licitante(s) vencedora(s)  ficará(ão) obrigada(s) a apresentar à Administração da Câmara Municipal de Viçosa os documentos necessários à elaboração do termo de contrato:</w:t>
      </w:r>
    </w:p>
    <w:p w:rsidR="00AB1AA7" w:rsidRPr="000A4A25" w:rsidRDefault="00AB1AA7" w:rsidP="00AB1AA7">
      <w:pPr>
        <w:spacing w:line="360" w:lineRule="auto"/>
        <w:rPr>
          <w:rFonts w:ascii="Times New Roman" w:hAnsi="Times New Roman"/>
        </w:rPr>
      </w:pPr>
      <w:r w:rsidRPr="000A4A25">
        <w:rPr>
          <w:rFonts w:ascii="Times New Roman" w:hAnsi="Times New Roman"/>
        </w:rPr>
        <w:t>2.1 - estatuto ou contrato social, caso não tenha apresentado na fase de credenciamento do representante;</w:t>
      </w:r>
    </w:p>
    <w:p w:rsidR="00AB1AA7" w:rsidRPr="000A4A25" w:rsidRDefault="00AB1AA7" w:rsidP="00AB1AA7">
      <w:pPr>
        <w:spacing w:line="360" w:lineRule="auto"/>
        <w:rPr>
          <w:rFonts w:ascii="Times New Roman" w:hAnsi="Times New Roman"/>
        </w:rPr>
      </w:pPr>
      <w:r w:rsidRPr="000A4A25">
        <w:rPr>
          <w:rFonts w:ascii="Times New Roman" w:hAnsi="Times New Roman"/>
        </w:rPr>
        <w:t>2.2  -  procuração  particular  ou  pública,  conforme  o  caso,  em  nome  do(s)  representante(s)  que  assinará(ão)  o contrato;</w:t>
      </w:r>
    </w:p>
    <w:p w:rsidR="00AB1AA7" w:rsidRPr="000A4A25" w:rsidRDefault="00AB1AA7" w:rsidP="00AB1AA7">
      <w:pPr>
        <w:spacing w:line="360" w:lineRule="auto"/>
        <w:rPr>
          <w:rFonts w:ascii="Times New Roman" w:hAnsi="Times New Roman"/>
          <w:i/>
        </w:rPr>
      </w:pPr>
      <w:r w:rsidRPr="000A4A25">
        <w:rPr>
          <w:rFonts w:ascii="Times New Roman" w:hAnsi="Times New Roman"/>
        </w:rPr>
        <w:t>2.3 - cópia de documentos pessoais do(s) representante(s) que assinará ( ão) o contrato (R.G. e C.P.F.).</w:t>
      </w:r>
    </w:p>
    <w:p w:rsidR="00AB1AA7" w:rsidRPr="000A4A25" w:rsidRDefault="00AB1AA7" w:rsidP="00AB1AA7">
      <w:pPr>
        <w:spacing w:line="360" w:lineRule="auto"/>
        <w:rPr>
          <w:rFonts w:ascii="Times New Roman" w:hAnsi="Times New Roman"/>
        </w:rPr>
      </w:pPr>
      <w:r w:rsidRPr="000A4A25">
        <w:rPr>
          <w:rFonts w:ascii="Times New Roman" w:hAnsi="Times New Roman"/>
          <w:i/>
        </w:rPr>
        <w:t>Observação:</w:t>
      </w:r>
      <w:r w:rsidRPr="000A4A25">
        <w:rPr>
          <w:rFonts w:ascii="Times New Roman" w:hAnsi="Times New Roman"/>
        </w:rPr>
        <w:t xml:space="preserve"> os documentos deverão ser apresentados na forma de  cópia autenticada por cartório competente ou, mediante apresentação do original, por servidor da Administração da Câmara Municipal de Viçosa. </w:t>
      </w:r>
    </w:p>
    <w:p w:rsidR="00AB1AA7" w:rsidRPr="000A4A25" w:rsidRDefault="00AB1AA7" w:rsidP="00AB1AA7">
      <w:pPr>
        <w:spacing w:line="360" w:lineRule="auto"/>
        <w:rPr>
          <w:rFonts w:ascii="Times New Roman" w:hAnsi="Times New Roman"/>
        </w:rPr>
      </w:pPr>
      <w:r w:rsidRPr="000A4A25">
        <w:rPr>
          <w:rFonts w:ascii="Times New Roman" w:hAnsi="Times New Roman"/>
        </w:rPr>
        <w:t>3 – Farão parte integrante do contrato todos os elementos apresentados pela contratada que tenham servido de base para o julgamento, bem como as condições estabelecidas neste Edital e seus Anexos.</w:t>
      </w:r>
    </w:p>
    <w:p w:rsidR="00AB1AA7" w:rsidRDefault="00AB1AA7" w:rsidP="00AB1AA7">
      <w:pPr>
        <w:shd w:val="clear" w:color="auto" w:fill="FFFFFF"/>
        <w:spacing w:line="360" w:lineRule="auto"/>
        <w:rPr>
          <w:rFonts w:ascii="Times New Roman" w:eastAsia="Times New Roman" w:hAnsi="Times New Roman"/>
          <w:b/>
          <w:bCs/>
          <w:color w:val="222222"/>
          <w:highlight w:val="yellow"/>
        </w:rPr>
      </w:pPr>
    </w:p>
    <w:p w:rsidR="00AB1AA7" w:rsidRDefault="00AB1AA7" w:rsidP="00AB1AA7">
      <w:pPr>
        <w:shd w:val="clear" w:color="auto" w:fill="FFFFFF"/>
        <w:spacing w:line="360" w:lineRule="auto"/>
        <w:rPr>
          <w:rFonts w:ascii="Times New Roman" w:eastAsia="Times New Roman" w:hAnsi="Times New Roman"/>
          <w:b/>
          <w:bCs/>
          <w:color w:val="222222"/>
          <w:highlight w:val="yellow"/>
        </w:rPr>
      </w:pPr>
    </w:p>
    <w:p w:rsidR="00AB1AA7" w:rsidRPr="008454D0" w:rsidRDefault="00AB1AA7" w:rsidP="00AB1AA7">
      <w:pPr>
        <w:shd w:val="clear" w:color="auto" w:fill="FFFFFF"/>
        <w:spacing w:line="360" w:lineRule="auto"/>
        <w:rPr>
          <w:rFonts w:ascii="Times New Roman" w:eastAsia="Times New Roman" w:hAnsi="Times New Roman"/>
          <w:color w:val="222222"/>
        </w:rPr>
      </w:pPr>
      <w:r w:rsidRPr="008454D0">
        <w:rPr>
          <w:rFonts w:ascii="Times New Roman" w:eastAsia="Times New Roman" w:hAnsi="Times New Roman"/>
          <w:b/>
          <w:bCs/>
          <w:color w:val="222222"/>
        </w:rPr>
        <w:t>XI</w:t>
      </w:r>
      <w:r>
        <w:rPr>
          <w:rFonts w:ascii="Times New Roman" w:eastAsia="Times New Roman" w:hAnsi="Times New Roman"/>
          <w:b/>
          <w:bCs/>
          <w:color w:val="222222"/>
        </w:rPr>
        <w:t>I</w:t>
      </w:r>
      <w:r w:rsidRPr="008454D0">
        <w:rPr>
          <w:rFonts w:ascii="Times New Roman" w:eastAsia="Times New Roman" w:hAnsi="Times New Roman"/>
          <w:b/>
          <w:bCs/>
          <w:color w:val="222222"/>
        </w:rPr>
        <w:t xml:space="preserve"> – DA DISPENSA DE TERMO DE CONTRATO</w:t>
      </w:r>
    </w:p>
    <w:p w:rsidR="00AB1AA7" w:rsidRDefault="00AB1AA7" w:rsidP="00AB1AA7">
      <w:pPr>
        <w:shd w:val="clear" w:color="auto" w:fill="FFFFFF"/>
        <w:spacing w:line="360" w:lineRule="auto"/>
        <w:rPr>
          <w:rFonts w:ascii="Times New Roman" w:eastAsia="Times New Roman" w:hAnsi="Times New Roman"/>
          <w:color w:val="222222"/>
        </w:rPr>
      </w:pPr>
      <w:r w:rsidRPr="008454D0">
        <w:rPr>
          <w:rFonts w:ascii="Times New Roman" w:eastAsia="Times New Roman" w:hAnsi="Times New Roman"/>
          <w:color w:val="222222"/>
        </w:rPr>
        <w:t xml:space="preserve"> No uso de sua faculdade legal, a Câmara Municipal de Viçosa </w:t>
      </w:r>
      <w:r>
        <w:rPr>
          <w:rFonts w:ascii="Times New Roman" w:eastAsia="Times New Roman" w:hAnsi="Times New Roman"/>
          <w:color w:val="222222"/>
        </w:rPr>
        <w:t xml:space="preserve">poderá </w:t>
      </w:r>
      <w:r w:rsidRPr="008454D0">
        <w:rPr>
          <w:rFonts w:ascii="Times New Roman" w:eastAsia="Times New Roman" w:hAnsi="Times New Roman"/>
          <w:color w:val="222222"/>
        </w:rPr>
        <w:t xml:space="preserve">dispensar, neste certame, o termo de contrato, </w:t>
      </w:r>
      <w:r>
        <w:rPr>
          <w:rFonts w:ascii="Times New Roman" w:eastAsia="Times New Roman" w:hAnsi="Times New Roman"/>
          <w:color w:val="222222"/>
        </w:rPr>
        <w:t>em caso</w:t>
      </w:r>
      <w:r w:rsidRPr="008454D0">
        <w:rPr>
          <w:rFonts w:ascii="Times New Roman" w:eastAsia="Times New Roman" w:hAnsi="Times New Roman"/>
          <w:color w:val="222222"/>
        </w:rPr>
        <w:t xml:space="preserve"> de compra com entrega imediata e integral dos bens adquiridos, da qual não resultará obrigação futura (art. 32, § 4</w:t>
      </w:r>
      <w:r w:rsidRPr="008454D0">
        <w:rPr>
          <w:rFonts w:ascii="Times New Roman" w:eastAsia="Times New Roman" w:hAnsi="Times New Roman"/>
          <w:color w:val="222222"/>
          <w:u w:val="single"/>
          <w:vertAlign w:val="superscript"/>
        </w:rPr>
        <w:t>o</w:t>
      </w:r>
      <w:r w:rsidRPr="008454D0">
        <w:rPr>
          <w:rFonts w:ascii="Times New Roman" w:eastAsia="Times New Roman" w:hAnsi="Times New Roman"/>
          <w:color w:val="222222"/>
        </w:rPr>
        <w:t> , Lei  8.666/93).</w:t>
      </w:r>
    </w:p>
    <w:p w:rsidR="00AB1AA7" w:rsidRDefault="00AB1AA7" w:rsidP="00AB1AA7">
      <w:pPr>
        <w:spacing w:line="360" w:lineRule="auto"/>
        <w:rPr>
          <w:rFonts w:ascii="Times New Roman" w:hAnsi="Times New Roman"/>
          <w:b/>
        </w:rPr>
      </w:pPr>
    </w:p>
    <w:p w:rsidR="00AB1AA7" w:rsidRDefault="00AB1AA7" w:rsidP="00AB1AA7">
      <w:pPr>
        <w:spacing w:line="360" w:lineRule="auto"/>
        <w:rPr>
          <w:rFonts w:ascii="Times New Roman" w:hAnsi="Times New Roman"/>
        </w:rPr>
      </w:pPr>
      <w:r>
        <w:rPr>
          <w:rFonts w:ascii="Times New Roman" w:hAnsi="Times New Roman"/>
          <w:b/>
        </w:rPr>
        <w:t>XIII – DO RECEBIMENTO DO OBJETO</w:t>
      </w:r>
    </w:p>
    <w:p w:rsidR="00AB1AA7" w:rsidRDefault="00AB1AA7" w:rsidP="00AB1AA7">
      <w:pPr>
        <w:spacing w:line="360" w:lineRule="auto"/>
        <w:rPr>
          <w:rFonts w:ascii="Times New Roman" w:hAnsi="Times New Roman"/>
        </w:rPr>
      </w:pPr>
      <w:r>
        <w:rPr>
          <w:rFonts w:ascii="Times New Roman" w:hAnsi="Times New Roman"/>
        </w:rPr>
        <w:t>1 - Caso, por qualquer razão, não possa ser processado o recebimento definitivo no momento da entrega, o objeto licitado será recebido provisoriamente, com efeito imediato para posterior verificação de sua conformidade com as especificações constantes na Nota de Empenho e respectivo documento fiscal.</w:t>
      </w:r>
    </w:p>
    <w:p w:rsidR="00AB1AA7" w:rsidRDefault="00AB1AA7" w:rsidP="00AB1AA7">
      <w:pPr>
        <w:spacing w:line="360" w:lineRule="auto"/>
        <w:rPr>
          <w:rFonts w:ascii="Times New Roman" w:hAnsi="Times New Roman"/>
        </w:rPr>
      </w:pPr>
      <w:r>
        <w:rPr>
          <w:rFonts w:ascii="Times New Roman" w:hAnsi="Times New Roman"/>
        </w:rPr>
        <w:t>2-  O   aceite/aprovação   da   compra   dos   bens   pelo   órgão   licitante   não   exclui   a   responsabilidade   civil   dos fornecedores por vícios de qualidade ou disparidades com as especificações estabelecidas no Anexo II, verificadas, posteriormente, garantindo-se ao órgão licitante as faculdades previstas no art. 18 da Lei n.º 8.078/90.</w:t>
      </w:r>
    </w:p>
    <w:p w:rsidR="00AB1AA7" w:rsidRDefault="00AB1AA7" w:rsidP="00AB1AA7">
      <w:pPr>
        <w:spacing w:line="360" w:lineRule="auto"/>
        <w:rPr>
          <w:rFonts w:ascii="Times New Roman" w:hAnsi="Times New Roman"/>
        </w:rPr>
      </w:pPr>
      <w:r>
        <w:rPr>
          <w:rFonts w:ascii="Times New Roman" w:hAnsi="Times New Roman"/>
        </w:rPr>
        <w:t>3- O endereço para entrega é a sede da Câmara Municipal de Viçosa, sita na Praça Silviano Brandão nº 5, Centro – Viçosa/MG.</w:t>
      </w:r>
    </w:p>
    <w:p w:rsidR="00AB1AA7" w:rsidRDefault="00AB1AA7" w:rsidP="00AB1AA7">
      <w:pPr>
        <w:spacing w:line="360" w:lineRule="auto"/>
        <w:rPr>
          <w:rFonts w:ascii="Times New Roman" w:hAnsi="Times New Roman"/>
        </w:rPr>
      </w:pPr>
      <w:r>
        <w:rPr>
          <w:rFonts w:ascii="Times New Roman" w:hAnsi="Times New Roman"/>
        </w:rPr>
        <w:t>3.1. A CONTRATANTE não está obrigada a adquirir a totalidade dos produtos licitados, caso não haja necessidade da Administração.</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b/>
        </w:rPr>
        <w:t>XIV – DO PAGAMENTO</w:t>
      </w:r>
    </w:p>
    <w:p w:rsidR="00AB1AA7" w:rsidRDefault="00AB1AA7" w:rsidP="00AB1AA7">
      <w:pPr>
        <w:spacing w:line="360" w:lineRule="auto"/>
        <w:rPr>
          <w:rFonts w:ascii="Times New Roman" w:hAnsi="Times New Roman"/>
        </w:rPr>
      </w:pPr>
      <w:r>
        <w:rPr>
          <w:rFonts w:ascii="Times New Roman" w:hAnsi="Times New Roman"/>
        </w:rPr>
        <w:t>1 – O pagamento será efetuado, pela Tesouraria, até o 10º (décimo) dia útil, após a regular entrega dos materiais, acompanhado da  correspondente  nota  fiscal/fatura,  cujo  documento  deverá  estar  em  conformidade  com  as condições estabelecidas na cláusula VI, subitem 1.1.6.1 deste edital. Na hipótese de o valor a ser pago enquadrar- se no § 3º do artigo 5º da Lei n.º 8.666/93, parágrafo esse acrescido pela Lei n.º 9.648/98, o prazo para pagamento será de até 5 (cinco) dias úteis.</w:t>
      </w:r>
    </w:p>
    <w:p w:rsidR="00AB1AA7" w:rsidRDefault="00AB1AA7" w:rsidP="00AB1AA7">
      <w:pPr>
        <w:spacing w:line="360" w:lineRule="auto"/>
        <w:rPr>
          <w:rFonts w:ascii="Times New Roman" w:hAnsi="Times New Roman"/>
        </w:rPr>
      </w:pPr>
      <w:r>
        <w:rPr>
          <w:rFonts w:ascii="Times New Roman" w:hAnsi="Times New Roman"/>
        </w:rPr>
        <w:t>1.1 – A Câmara Municipal descontará do valor devido as retenções previstas na legislação tributária vigente à época do pagamento.</w:t>
      </w:r>
    </w:p>
    <w:p w:rsidR="00AB1AA7" w:rsidRDefault="00AB1AA7" w:rsidP="00AB1AA7">
      <w:pPr>
        <w:spacing w:line="360" w:lineRule="auto"/>
        <w:rPr>
          <w:rFonts w:ascii="Times New Roman" w:hAnsi="Times New Roman"/>
        </w:rPr>
      </w:pPr>
      <w:r>
        <w:rPr>
          <w:rFonts w:ascii="Times New Roman" w:hAnsi="Times New Roman"/>
        </w:rPr>
        <w:lastRenderedPageBreak/>
        <w:t>1.1.1  –  Caso  a  licitante  goze  de  algum  benefício  fiscal,  ficará  responsável  pela  apresentação  de  documentação hábil, ou, no caso de optante pelo SIMPLES NACIONAL – Lei Complementar n.º 123/06, pela entrega de declaração, conforme modelo constante da IN n.º 480/04, alterada pela IN n.º 706/07, ambas da Secretaria da Receita Federal. Após  apresentada  a  referida  comprovação,  a  licitante  vencedora  ficará  responsável  por  comunicar  a  Câmara Municipal de Viçosa qualquer alteração posterior na situação declarada, a qualquer tempo, durante a execução do contrato.</w:t>
      </w:r>
    </w:p>
    <w:p w:rsidR="00AB1AA7" w:rsidRDefault="00AB1AA7" w:rsidP="00AB1AA7">
      <w:pPr>
        <w:spacing w:line="360" w:lineRule="auto"/>
        <w:rPr>
          <w:rFonts w:ascii="Times New Roman" w:hAnsi="Times New Roman"/>
        </w:rPr>
      </w:pPr>
      <w:r>
        <w:rPr>
          <w:rFonts w:ascii="Times New Roman" w:hAnsi="Times New Roman"/>
        </w:rPr>
        <w:t xml:space="preserve">1.2 – A documentação mencionada no subitem 1.1.1, imprescindível para a efetivação do pagamento, deverá ser fornecida na sessão pública ou juntamente com a nota fiscal/fatura. </w:t>
      </w:r>
    </w:p>
    <w:p w:rsidR="00AB1AA7" w:rsidRDefault="00AB1AA7" w:rsidP="00AB1AA7">
      <w:pPr>
        <w:spacing w:line="360" w:lineRule="auto"/>
        <w:rPr>
          <w:rFonts w:ascii="Times New Roman" w:hAnsi="Times New Roman"/>
        </w:rPr>
      </w:pPr>
      <w:r>
        <w:rPr>
          <w:rFonts w:ascii="Times New Roman" w:hAnsi="Times New Roman"/>
        </w:rPr>
        <w:t>2  –  Considerar-se-á  como  data  efetiva  de  entrega  aquela  aposta  no  atestado  de  conformidade  emitido  pelo responsável pelo recebimento, que se dará após a devida conferência dos materiais prazo máximo de 5 (cinco) dias.</w:t>
      </w:r>
    </w:p>
    <w:p w:rsidR="00AB1AA7" w:rsidRDefault="00AB1AA7" w:rsidP="00AB1AA7">
      <w:pPr>
        <w:spacing w:line="360" w:lineRule="auto"/>
        <w:rPr>
          <w:rFonts w:ascii="Times New Roman" w:hAnsi="Times New Roman"/>
        </w:rPr>
      </w:pPr>
      <w:r>
        <w:rPr>
          <w:rFonts w:ascii="Times New Roman" w:hAnsi="Times New Roman"/>
        </w:rPr>
        <w:t>2.1 – No caso de constatação de não-conformidade, a data efetiva da entrega será a da regularização total da(s) pendência(s).</w:t>
      </w:r>
    </w:p>
    <w:p w:rsidR="00AB1AA7" w:rsidRDefault="00AB1AA7" w:rsidP="00AB1AA7">
      <w:pPr>
        <w:spacing w:line="360" w:lineRule="auto"/>
        <w:rPr>
          <w:rFonts w:ascii="Times New Roman" w:hAnsi="Times New Roman"/>
        </w:rPr>
      </w:pPr>
      <w:r>
        <w:rPr>
          <w:rFonts w:ascii="Times New Roman" w:hAnsi="Times New Roman"/>
        </w:rPr>
        <w:t>3 - Em caso de atraso na entrega dos produtos ou inexecução parcial do ajuste, ocorrerá o pagamento somente da parte adimplida, com a retenção do valor estimado das penalidades previstas na cláusula X do contrato (Anexo VI) até a apuração, no regular procedimento administrativo, assegurado o contraditório e, ampla defesa.</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b/>
        </w:rPr>
        <w:t>XV – DAS PENALIDADES</w:t>
      </w:r>
    </w:p>
    <w:p w:rsidR="00AB1AA7" w:rsidRDefault="00AB1AA7" w:rsidP="00AB1AA7">
      <w:pPr>
        <w:spacing w:line="360" w:lineRule="auto"/>
        <w:rPr>
          <w:rFonts w:ascii="Times New Roman" w:hAnsi="Times New Roman"/>
        </w:rPr>
      </w:pPr>
      <w:r>
        <w:rPr>
          <w:rFonts w:ascii="Times New Roman" w:hAnsi="Times New Roman"/>
        </w:rPr>
        <w:t>1 – A licitante que, convocada dentro do prazo de validade de sua proposta, ensejar o retardamento da execução do certame, não mantiver a proposta, falhar ou fraudar na execução do objeto, comportar-se de modo inidôneo, fizer declaração falsa ou cometer fraude fiscal, ficará impedida de licitar e contratar com a CMV, pelo prazo de até 5  (cinco)  anos,  enquanto  perdurarem  os  motivos  determinantes  da  punição  ou  até  que  seja  promovida  a reabilitação perante a própria autoridade que aplicou a penalidade.</w:t>
      </w:r>
    </w:p>
    <w:p w:rsidR="00AB1AA7" w:rsidRDefault="00AB1AA7" w:rsidP="00AB1AA7">
      <w:pPr>
        <w:spacing w:line="360" w:lineRule="auto"/>
        <w:rPr>
          <w:rFonts w:ascii="Times New Roman" w:hAnsi="Times New Roman"/>
        </w:rPr>
      </w:pPr>
      <w:r>
        <w:rPr>
          <w:rFonts w:ascii="Times New Roman" w:hAnsi="Times New Roman"/>
        </w:rPr>
        <w:t>2 – Poderá a Administração, garantida a prévia defesa, aplicar a multa de até 30% (trinta por cento) sobre o valor total da Nota de Empenho ou a ser empenhado, nos seguintes casos:</w:t>
      </w:r>
    </w:p>
    <w:p w:rsidR="00AB1AA7" w:rsidRDefault="00AB1AA7" w:rsidP="00AB1AA7">
      <w:pPr>
        <w:spacing w:line="360" w:lineRule="auto"/>
        <w:rPr>
          <w:rFonts w:ascii="Times New Roman" w:hAnsi="Times New Roman"/>
        </w:rPr>
      </w:pPr>
      <w:r>
        <w:rPr>
          <w:rFonts w:ascii="Times New Roman" w:hAnsi="Times New Roman"/>
        </w:rPr>
        <w:lastRenderedPageBreak/>
        <w:t>2.1  –  Quando  a  adjudicatária  recusar-se  a  aceitar  a  Nota  de  Empenho  ou  em  assinar  o  contrato,  atos  que caracterizam o descumprimento total da obrigação assumida;</w:t>
      </w:r>
    </w:p>
    <w:p w:rsidR="00AB1AA7" w:rsidRDefault="00AB1AA7" w:rsidP="00AB1AA7">
      <w:pPr>
        <w:spacing w:line="360" w:lineRule="auto"/>
        <w:rPr>
          <w:rFonts w:ascii="Times New Roman" w:hAnsi="Times New Roman"/>
        </w:rPr>
      </w:pPr>
      <w:r>
        <w:rPr>
          <w:rFonts w:ascii="Times New Roman" w:hAnsi="Times New Roman"/>
        </w:rPr>
        <w:t>2.2 – No caso de microempresa ou empresa de pequeno porte, quando não for providenciada a regularização da documentação, no prazo previsto nos subitens 4.2 e 4.2.1 da cláusula VII do edital.</w:t>
      </w:r>
    </w:p>
    <w:p w:rsidR="00AB1AA7" w:rsidRDefault="00AB1AA7" w:rsidP="00AB1AA7">
      <w:pPr>
        <w:spacing w:line="360" w:lineRule="auto"/>
        <w:rPr>
          <w:rFonts w:ascii="Times New Roman" w:hAnsi="Times New Roman"/>
        </w:rPr>
      </w:pPr>
      <w:r>
        <w:rPr>
          <w:rFonts w:ascii="Times New Roman" w:hAnsi="Times New Roman"/>
        </w:rPr>
        <w:t>3 – Após o início do contrato, em caso de inadimplência, a contratada sujeitar-se-á às penalidades previstas na cláusula X do contrato (Anexo VI).</w:t>
      </w:r>
    </w:p>
    <w:p w:rsidR="00AB1AA7" w:rsidRDefault="00AB1AA7" w:rsidP="00AB1AA7">
      <w:pPr>
        <w:spacing w:line="360" w:lineRule="auto"/>
        <w:rPr>
          <w:rFonts w:ascii="Times New Roman" w:hAnsi="Times New Roman"/>
        </w:rPr>
      </w:pPr>
      <w:r>
        <w:rPr>
          <w:rFonts w:ascii="Times New Roman" w:hAnsi="Times New Roman"/>
        </w:rPr>
        <w:t>4 – A aplicação de quaisquer sanções será feita mediante procedimento administrativo específico. A Administração comunicará  à  licitante  sua  intenção  de  aplicação  da  penalidade,  assegurando-lhe  o  direito  ao  contraditório  e  à defesa prévia, no prazo de 5 (cinco) dias úteis, contados a partir do recebimento da comunicação.</w:t>
      </w:r>
    </w:p>
    <w:p w:rsidR="00AB1AA7" w:rsidRDefault="00AB1AA7" w:rsidP="00AB1AA7">
      <w:pPr>
        <w:spacing w:line="360" w:lineRule="auto"/>
        <w:rPr>
          <w:rFonts w:ascii="Times New Roman" w:hAnsi="Times New Roman"/>
          <w:b/>
        </w:rPr>
      </w:pPr>
      <w:r>
        <w:rPr>
          <w:rFonts w:ascii="Times New Roman" w:hAnsi="Times New Roman"/>
        </w:rPr>
        <w:t>4.1 – Decidida pela Administração a aplicação de sanção, fica assegurado à interessada o uso dos recursos previstos em lei.</w:t>
      </w:r>
    </w:p>
    <w:p w:rsidR="00AB1AA7" w:rsidRDefault="00AB1AA7" w:rsidP="00AB1AA7">
      <w:pPr>
        <w:spacing w:line="360" w:lineRule="auto"/>
        <w:rPr>
          <w:rFonts w:ascii="Times New Roman" w:hAnsi="Times New Roman"/>
          <w:b/>
        </w:rPr>
      </w:pPr>
    </w:p>
    <w:p w:rsidR="00AB1AA7" w:rsidRDefault="00AB1AA7" w:rsidP="00AB1AA7">
      <w:pPr>
        <w:spacing w:line="360" w:lineRule="auto"/>
        <w:rPr>
          <w:rFonts w:ascii="Times New Roman" w:hAnsi="Times New Roman"/>
        </w:rPr>
      </w:pPr>
      <w:r>
        <w:rPr>
          <w:rFonts w:ascii="Times New Roman" w:hAnsi="Times New Roman"/>
          <w:b/>
        </w:rPr>
        <w:t>XVI – DAS DISPOSIÇÕES FINAIS</w:t>
      </w:r>
    </w:p>
    <w:p w:rsidR="00AB1AA7" w:rsidRDefault="00AB1AA7" w:rsidP="00AB1AA7">
      <w:pPr>
        <w:spacing w:line="360" w:lineRule="auto"/>
        <w:rPr>
          <w:rFonts w:ascii="Times New Roman" w:hAnsi="Times New Roman"/>
        </w:rPr>
      </w:pPr>
      <w:r>
        <w:rPr>
          <w:rFonts w:ascii="Times New Roman" w:hAnsi="Times New Roman"/>
        </w:rPr>
        <w:t>1 –  Estabelece-se  que  a  simples  apresentação  de  proposta  pelas  licitantes  implicará  a  aceitação  de  todas  as disposições do presente edital.</w:t>
      </w:r>
    </w:p>
    <w:p w:rsidR="00AB1AA7" w:rsidRDefault="00AB1AA7" w:rsidP="00AB1AA7">
      <w:pPr>
        <w:spacing w:line="360" w:lineRule="auto"/>
        <w:rPr>
          <w:rFonts w:ascii="Times New Roman" w:hAnsi="Times New Roman"/>
        </w:rPr>
      </w:pPr>
      <w:r>
        <w:rPr>
          <w:rFonts w:ascii="Times New Roman" w:hAnsi="Times New Roman"/>
        </w:rPr>
        <w:t>2 – Assegura-se a Câmara Municipal de Viçosa o direito de:</w:t>
      </w:r>
    </w:p>
    <w:p w:rsidR="00AB1AA7" w:rsidRDefault="00AB1AA7" w:rsidP="00AB1AA7">
      <w:pPr>
        <w:spacing w:line="360" w:lineRule="auto"/>
        <w:rPr>
          <w:rFonts w:ascii="Times New Roman" w:hAnsi="Times New Roman"/>
        </w:rPr>
      </w:pPr>
      <w:r>
        <w:rPr>
          <w:rFonts w:ascii="Times New Roman" w:hAnsi="Times New Roman"/>
        </w:rPr>
        <w:t>2.1 – promover, em qualquer fase da licitação, diligência destinada a esclarecer ou a complementar a instrução do processo (art. 43, parágrafo 3º, da Lei n.º 8.666/93);</w:t>
      </w:r>
    </w:p>
    <w:p w:rsidR="00AB1AA7" w:rsidRDefault="00AB1AA7" w:rsidP="00AB1AA7">
      <w:pPr>
        <w:spacing w:line="360" w:lineRule="auto"/>
        <w:rPr>
          <w:rFonts w:ascii="Times New Roman" w:hAnsi="Times New Roman"/>
        </w:rPr>
      </w:pPr>
      <w:r>
        <w:rPr>
          <w:rFonts w:ascii="Times New Roman" w:hAnsi="Times New Roman"/>
        </w:rPr>
        <w:t xml:space="preserve">2.2 – revogar a presente licitação por razões de interesse público (art.49, caput, da Lei n.º 8.666/93), decorrente de fato superveniente devidamente comprovado; 2.3 – adiar a data da sessão pública; </w:t>
      </w:r>
    </w:p>
    <w:p w:rsidR="00AB1AA7" w:rsidRDefault="00AB1AA7" w:rsidP="00AB1AA7">
      <w:pPr>
        <w:spacing w:line="360" w:lineRule="auto"/>
        <w:rPr>
          <w:rFonts w:ascii="Times New Roman" w:hAnsi="Times New Roman"/>
        </w:rPr>
      </w:pPr>
      <w:r>
        <w:rPr>
          <w:rFonts w:ascii="Times New Roman" w:hAnsi="Times New Roman"/>
        </w:rPr>
        <w:t>2.4 – aumentar ou diminuir a quantidade inicialmente solicitada, dentro do limite estabelecido nos parágrafos 1º e</w:t>
      </w:r>
    </w:p>
    <w:p w:rsidR="00AB1AA7" w:rsidRDefault="00AB1AA7" w:rsidP="00AB1AA7">
      <w:pPr>
        <w:spacing w:line="360" w:lineRule="auto"/>
        <w:rPr>
          <w:rFonts w:ascii="Times New Roman" w:hAnsi="Times New Roman"/>
        </w:rPr>
      </w:pPr>
      <w:r>
        <w:rPr>
          <w:rFonts w:ascii="Times New Roman" w:hAnsi="Times New Roman"/>
        </w:rPr>
        <w:t>2º do artigo 65 da Lei nº 8.666/93, mantidos os preços oferecidos na proposta final da licitante; e</w:t>
      </w:r>
    </w:p>
    <w:p w:rsidR="00AB1AA7" w:rsidRDefault="00AB1AA7" w:rsidP="00AB1AA7">
      <w:pPr>
        <w:spacing w:line="360" w:lineRule="auto"/>
        <w:rPr>
          <w:rFonts w:ascii="Times New Roman" w:hAnsi="Times New Roman"/>
        </w:rPr>
      </w:pPr>
      <w:r>
        <w:rPr>
          <w:rFonts w:ascii="Times New Roman" w:hAnsi="Times New Roman"/>
        </w:rPr>
        <w:t>2.5  – rescindir  unilateralmente  o  ajuste,  nos  termos  do  inciso  I  do  artigo  79  da  Lei  n.º  8.666/93,  precedida  de autorização escrita e fundamentada da autoridade competente.</w:t>
      </w:r>
    </w:p>
    <w:p w:rsidR="00AB1AA7" w:rsidRDefault="00AB1AA7" w:rsidP="00AB1AA7">
      <w:pPr>
        <w:spacing w:line="360" w:lineRule="auto"/>
        <w:rPr>
          <w:rFonts w:ascii="Times New Roman" w:hAnsi="Times New Roman"/>
        </w:rPr>
      </w:pPr>
      <w:r>
        <w:rPr>
          <w:rFonts w:ascii="Times New Roman" w:hAnsi="Times New Roman"/>
        </w:rPr>
        <w:lastRenderedPageBreak/>
        <w:t xml:space="preserve">3 – As empresas licitantes serão responsáveis pela fidelidade e legitimidade das informações e dos documentos apresentados, em qualquer época ou fase do processo licitatório. </w:t>
      </w:r>
    </w:p>
    <w:p w:rsidR="00AB1AA7" w:rsidRDefault="00AB1AA7" w:rsidP="00AB1AA7">
      <w:pPr>
        <w:spacing w:line="360" w:lineRule="auto"/>
        <w:rPr>
          <w:rFonts w:ascii="Times New Roman" w:hAnsi="Times New Roman"/>
        </w:rPr>
      </w:pPr>
      <w:r>
        <w:rPr>
          <w:rFonts w:ascii="Times New Roman" w:hAnsi="Times New Roman"/>
        </w:rPr>
        <w:t>4 – O desatendimento de exigências formais, não essenciais, não importará o afastamento da licitante, desde que seja possível aferição da sua qualificação e a exata compreensão da sua proposta durante a realização da sessão pública do pregão.</w:t>
      </w:r>
    </w:p>
    <w:p w:rsidR="00AB1AA7" w:rsidRDefault="00AB1AA7" w:rsidP="00AB1AA7">
      <w:pPr>
        <w:spacing w:line="360" w:lineRule="auto"/>
        <w:rPr>
          <w:rFonts w:ascii="Times New Roman" w:hAnsi="Times New Roman"/>
        </w:rPr>
      </w:pPr>
      <w:r>
        <w:rPr>
          <w:rFonts w:ascii="Times New Roman" w:hAnsi="Times New Roman"/>
        </w:rPr>
        <w:t>5 – As normas que disciplinam este pregão serão sempre interpretadas em favor da ampliação da disputa, desde que não comprometam o interesse da Administração e a segurança da contratação.</w:t>
      </w:r>
    </w:p>
    <w:p w:rsidR="00AB1AA7" w:rsidRDefault="00AB1AA7" w:rsidP="00AB1AA7">
      <w:pPr>
        <w:spacing w:line="360" w:lineRule="auto"/>
        <w:rPr>
          <w:rFonts w:ascii="Times New Roman" w:hAnsi="Times New Roman"/>
        </w:rPr>
      </w:pPr>
      <w:r>
        <w:rPr>
          <w:rFonts w:ascii="Times New Roman" w:hAnsi="Times New Roman"/>
        </w:rPr>
        <w:t>6 – Nenhuma indenização será devida às licitantes pela elaboração e/ou apresentação de documentos relativos à presente licitação.</w:t>
      </w:r>
    </w:p>
    <w:p w:rsidR="00AB1AA7" w:rsidRPr="00DD4DC4" w:rsidRDefault="00AB1AA7" w:rsidP="00AB1AA7">
      <w:pPr>
        <w:spacing w:line="360" w:lineRule="auto"/>
        <w:rPr>
          <w:rFonts w:ascii="Times New Roman" w:hAnsi="Times New Roman"/>
        </w:rPr>
      </w:pPr>
      <w:r>
        <w:rPr>
          <w:rFonts w:ascii="Times New Roman" w:hAnsi="Times New Roman"/>
        </w:rPr>
        <w:t xml:space="preserve">7 – Os  envelopes “DOCUMENTAÇÃO”  das demais </w:t>
      </w:r>
      <w:r w:rsidRPr="00DD4DC4">
        <w:rPr>
          <w:rFonts w:ascii="Times New Roman" w:hAnsi="Times New Roman"/>
        </w:rPr>
        <w:t>licitantes,  retidos  na  sessão  pública, estarão à disposição dos interessados a partir da publicação da homologação do certame no Diário Oficial do Estado de Minas Gerais, pelo prazo de 30 (trinta) dias. Os envelopes não retirados após esse período serão destruídos.</w:t>
      </w:r>
    </w:p>
    <w:p w:rsidR="00AB1AA7" w:rsidRPr="00DD4DC4" w:rsidRDefault="00AB1AA7" w:rsidP="00AB1AA7">
      <w:pPr>
        <w:spacing w:line="360" w:lineRule="auto"/>
        <w:rPr>
          <w:rFonts w:ascii="Times New Roman" w:hAnsi="Times New Roman"/>
        </w:rPr>
      </w:pPr>
      <w:r w:rsidRPr="00DD4DC4">
        <w:rPr>
          <w:rFonts w:ascii="Times New Roman" w:hAnsi="Times New Roman"/>
        </w:rPr>
        <w:t>8 – Na contagem dos prazos será observado o disposto no artigo 110 da Lei n.º 8.666/93.</w:t>
      </w:r>
    </w:p>
    <w:p w:rsidR="00AB1AA7" w:rsidRPr="00DD4DC4" w:rsidRDefault="00AB1AA7" w:rsidP="00AB1AA7">
      <w:pPr>
        <w:spacing w:line="360" w:lineRule="auto"/>
        <w:rPr>
          <w:rFonts w:ascii="Times New Roman" w:hAnsi="Times New Roman"/>
        </w:rPr>
      </w:pPr>
      <w:r w:rsidRPr="00DD4DC4">
        <w:rPr>
          <w:rFonts w:ascii="Times New Roman" w:hAnsi="Times New Roman"/>
        </w:rPr>
        <w:t xml:space="preserve">9 – Cópias deste edital poderão ser obtidas na sede da Câmara Municipal, na Praça Silviano Brandão, nº 5 – Centro, Viçosa – MG - Setor de Licitações ,por solicitação, por escrito, na qual deverá constar o telefone, fax e e- mail da solicitante para posterior envio ou pelo sítio da Câmara Municipal de Viçosa: http://www.vicosa.mg.leg.br. </w:t>
      </w:r>
    </w:p>
    <w:p w:rsidR="00AB1AA7" w:rsidRDefault="00AB1AA7" w:rsidP="00AB1AA7">
      <w:pPr>
        <w:spacing w:line="360" w:lineRule="auto"/>
        <w:rPr>
          <w:rFonts w:ascii="Times New Roman" w:hAnsi="Times New Roman"/>
          <w:b/>
        </w:rPr>
      </w:pPr>
      <w:r>
        <w:rPr>
          <w:rFonts w:ascii="Times New Roman" w:hAnsi="Times New Roman"/>
          <w:b/>
        </w:rPr>
        <w:t>Informações adicionais e esclarecimentos poderão ser obtidos pelo telefone (31) 3899-</w:t>
      </w:r>
      <w:bookmarkStart w:id="0" w:name="_GoBack"/>
      <w:r>
        <w:rPr>
          <w:rFonts w:ascii="Times New Roman" w:hAnsi="Times New Roman"/>
          <w:b/>
        </w:rPr>
        <w:t>75</w:t>
      </w:r>
      <w:bookmarkEnd w:id="0"/>
      <w:r>
        <w:rPr>
          <w:rFonts w:ascii="Times New Roman" w:hAnsi="Times New Roman"/>
          <w:b/>
        </w:rPr>
        <w:t>00, de segunda a sexta-feira, das 14h00min às 18h00min.</w:t>
      </w:r>
    </w:p>
    <w:p w:rsidR="00AB1AA7" w:rsidRDefault="00AB1AA7" w:rsidP="00AB1AA7">
      <w:pPr>
        <w:spacing w:line="360" w:lineRule="auto"/>
        <w:jc w:val="right"/>
        <w:rPr>
          <w:rFonts w:ascii="Times New Roman" w:hAnsi="Times New Roman"/>
        </w:rPr>
      </w:pPr>
      <w:r>
        <w:rPr>
          <w:rFonts w:ascii="Times New Roman" w:hAnsi="Times New Roman"/>
        </w:rPr>
        <w:t>Viçosa, 06 de março de 2013.</w:t>
      </w:r>
    </w:p>
    <w:p w:rsidR="00AB1AA7" w:rsidRDefault="00AB1AA7" w:rsidP="00AB1AA7">
      <w:pPr>
        <w:spacing w:line="360" w:lineRule="auto"/>
        <w:rPr>
          <w:rFonts w:ascii="Times New Roman" w:hAnsi="Times New Roman"/>
        </w:rPr>
      </w:pPr>
      <w:r>
        <w:rPr>
          <w:rFonts w:ascii="Times New Roman" w:hAnsi="Times New Roman"/>
        </w:rPr>
        <w:t>Este Edital e seus Anexos encontram-se devidamente examinados e aprovados por esta Assessoria Jurídica.</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p>
    <w:tbl>
      <w:tblPr>
        <w:tblW w:w="8647" w:type="dxa"/>
        <w:tblLayout w:type="fixed"/>
        <w:tblLook w:val="0000" w:firstRow="0" w:lastRow="0" w:firstColumn="0" w:lastColumn="0" w:noHBand="0" w:noVBand="0"/>
      </w:tblPr>
      <w:tblGrid>
        <w:gridCol w:w="4323"/>
        <w:gridCol w:w="4324"/>
      </w:tblGrid>
      <w:tr w:rsidR="00AB1AA7" w:rsidTr="00AB1AA7">
        <w:trPr>
          <w:trHeight w:val="574"/>
        </w:trPr>
        <w:tc>
          <w:tcPr>
            <w:tcW w:w="4323" w:type="dxa"/>
            <w:shd w:val="clear" w:color="auto" w:fill="auto"/>
          </w:tcPr>
          <w:p w:rsidR="00AB1AA7" w:rsidRDefault="00AB1AA7" w:rsidP="00AB1AA7">
            <w:pPr>
              <w:jc w:val="center"/>
              <w:rPr>
                <w:rFonts w:ascii="Times New Roman" w:hAnsi="Times New Roman"/>
                <w:b/>
              </w:rPr>
            </w:pPr>
            <w:r>
              <w:rPr>
                <w:rFonts w:ascii="Times New Roman" w:hAnsi="Times New Roman"/>
              </w:rPr>
              <w:t>Paula Murno de Souza Cavalcante</w:t>
            </w:r>
          </w:p>
          <w:p w:rsidR="00AB1AA7" w:rsidRDefault="00AB1AA7" w:rsidP="00AB1AA7">
            <w:pPr>
              <w:jc w:val="center"/>
              <w:rPr>
                <w:rFonts w:ascii="Times New Roman" w:hAnsi="Times New Roman"/>
              </w:rPr>
            </w:pPr>
            <w:r>
              <w:rPr>
                <w:rFonts w:ascii="Times New Roman" w:hAnsi="Times New Roman"/>
                <w:b/>
              </w:rPr>
              <w:t>Presidente da Comissão de Licitação</w:t>
            </w:r>
          </w:p>
        </w:tc>
        <w:tc>
          <w:tcPr>
            <w:tcW w:w="4324" w:type="dxa"/>
            <w:shd w:val="clear" w:color="auto" w:fill="auto"/>
          </w:tcPr>
          <w:p w:rsidR="00AB1AA7" w:rsidRDefault="00AB1AA7" w:rsidP="00AB1AA7">
            <w:pPr>
              <w:jc w:val="center"/>
              <w:rPr>
                <w:rFonts w:ascii="Times New Roman" w:hAnsi="Times New Roman"/>
                <w:b/>
              </w:rPr>
            </w:pPr>
            <w:r>
              <w:rPr>
                <w:rFonts w:ascii="Times New Roman" w:hAnsi="Times New Roman"/>
              </w:rPr>
              <w:t>Randolpho Martino Junior</w:t>
            </w:r>
          </w:p>
          <w:p w:rsidR="00AB1AA7" w:rsidRDefault="00AB1AA7" w:rsidP="00AB1AA7">
            <w:pPr>
              <w:spacing w:line="360" w:lineRule="auto"/>
              <w:jc w:val="center"/>
              <w:rPr>
                <w:rFonts w:ascii="Times New Roman" w:hAnsi="Times New Roman"/>
                <w:b/>
              </w:rPr>
            </w:pPr>
            <w:r>
              <w:rPr>
                <w:rFonts w:ascii="Times New Roman" w:hAnsi="Times New Roman"/>
                <w:b/>
              </w:rPr>
              <w:t>Advogado</w:t>
            </w:r>
          </w:p>
          <w:p w:rsidR="00AB1AA7" w:rsidRDefault="00AB1AA7" w:rsidP="00AB1AA7">
            <w:pPr>
              <w:spacing w:line="360" w:lineRule="auto"/>
              <w:jc w:val="center"/>
              <w:rPr>
                <w:rFonts w:ascii="Times New Roman" w:hAnsi="Times New Roman"/>
                <w:b/>
              </w:rPr>
            </w:pPr>
            <w:r>
              <w:rPr>
                <w:rFonts w:ascii="Times New Roman" w:hAnsi="Times New Roman"/>
                <w:b/>
              </w:rPr>
              <w:t>OAB/MG: 72.561</w:t>
            </w:r>
          </w:p>
          <w:p w:rsidR="00AB1AA7" w:rsidRDefault="00AB1AA7" w:rsidP="00AB1AA7">
            <w:pPr>
              <w:rPr>
                <w:rFonts w:ascii="Times New Roman" w:hAnsi="Times New Roman"/>
                <w:b/>
              </w:rPr>
            </w:pPr>
          </w:p>
          <w:p w:rsidR="00AB1AA7" w:rsidRDefault="00AB1AA7" w:rsidP="00AB1AA7">
            <w:pPr>
              <w:rPr>
                <w:rFonts w:ascii="Times New Roman" w:hAnsi="Times New Roman"/>
              </w:rPr>
            </w:pPr>
          </w:p>
        </w:tc>
      </w:tr>
    </w:tbl>
    <w:p w:rsidR="00AB1AA7" w:rsidRDefault="00AB1AA7" w:rsidP="00AB1AA7">
      <w:pPr>
        <w:spacing w:line="360" w:lineRule="auto"/>
        <w:jc w:val="center"/>
        <w:rPr>
          <w:rFonts w:ascii="Times New Roman" w:hAnsi="Times New Roman"/>
          <w:b/>
        </w:rPr>
      </w:pPr>
      <w:r>
        <w:rPr>
          <w:rFonts w:ascii="Times New Roman" w:hAnsi="Times New Roman"/>
          <w:b/>
          <w:bCs/>
        </w:rPr>
        <w:lastRenderedPageBreak/>
        <w:t>PREGÃO PRESENCIAL MUNICIPAL 004/2013</w:t>
      </w:r>
    </w:p>
    <w:p w:rsidR="00AB1AA7" w:rsidRDefault="00AB1AA7" w:rsidP="00AB1AA7">
      <w:pPr>
        <w:spacing w:line="360" w:lineRule="auto"/>
        <w:jc w:val="center"/>
        <w:rPr>
          <w:rFonts w:ascii="Times New Roman" w:hAnsi="Times New Roman"/>
        </w:rPr>
      </w:pPr>
      <w:r>
        <w:rPr>
          <w:rFonts w:ascii="Times New Roman" w:hAnsi="Times New Roman"/>
          <w:b/>
        </w:rPr>
        <w:t>ANEXO I</w:t>
      </w:r>
    </w:p>
    <w:p w:rsidR="00AB1AA7" w:rsidRDefault="00AB1AA7" w:rsidP="00AB1AA7">
      <w:pPr>
        <w:spacing w:line="360" w:lineRule="auto"/>
        <w:rPr>
          <w:rFonts w:ascii="Times New Roman" w:hAnsi="Times New Roman"/>
        </w:rPr>
      </w:pPr>
    </w:p>
    <w:tbl>
      <w:tblPr>
        <w:tblW w:w="0" w:type="auto"/>
        <w:tblInd w:w="27" w:type="dxa"/>
        <w:tblLayout w:type="fixed"/>
        <w:tblLook w:val="0000" w:firstRow="0" w:lastRow="0" w:firstColumn="0" w:lastColumn="0" w:noHBand="0" w:noVBand="0"/>
      </w:tblPr>
      <w:tblGrid>
        <w:gridCol w:w="8955"/>
      </w:tblGrid>
      <w:tr w:rsidR="00AB1AA7" w:rsidTr="00AB1AA7">
        <w:trPr>
          <w:trHeight w:val="7533"/>
        </w:trPr>
        <w:tc>
          <w:tcPr>
            <w:tcW w:w="8955" w:type="dxa"/>
            <w:shd w:val="clear" w:color="auto" w:fill="auto"/>
          </w:tcPr>
          <w:p w:rsidR="00AB1AA7" w:rsidRDefault="00AB1AA7" w:rsidP="00AB1AA7">
            <w:pPr>
              <w:spacing w:line="360" w:lineRule="auto"/>
              <w:jc w:val="center"/>
              <w:rPr>
                <w:rFonts w:ascii="Times New Roman" w:hAnsi="Times New Roman"/>
              </w:rPr>
            </w:pPr>
            <w:r>
              <w:rPr>
                <w:rFonts w:ascii="Times New Roman" w:hAnsi="Times New Roman"/>
                <w:b/>
              </w:rPr>
              <w:t>MODELO DE CARTA DE CREDENCIAMENTO</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rPr>
              <w:t>Pela presente, designamos o(a) Sr(a) __________________________    ____________________, portador(a) da carteira de</w:t>
            </w:r>
            <w:r>
              <w:rPr>
                <w:rFonts w:ascii="Times New Roman" w:hAnsi="Times New Roman"/>
              </w:rPr>
              <w:tab/>
              <w:t xml:space="preserve"> identidade n.º</w:t>
            </w:r>
            <w:r>
              <w:rPr>
                <w:rFonts w:ascii="Times New Roman" w:hAnsi="Times New Roman"/>
              </w:rPr>
              <w:tab/>
              <w:t>___________________, expedida por _____________________________, como representante da empresa ____________________________________________, no processo licitatório relativo ao PREGÃO PRESENCIAL MUNICIPAL 004/2013, podendo formular lances verbais em complemento à proposta escrita apresentada, quando convocado(a), e ainda, rubricar documentos, renunciar ao direito de interpor recurso e apresentar impugnação a recursos, assinar atas, recorrer de decisões administrativas, enfim, praticar todos os atos inerentes ao certame.</w:t>
            </w:r>
          </w:p>
          <w:p w:rsidR="00AB1AA7" w:rsidRDefault="00AB1AA7" w:rsidP="00AB1AA7">
            <w:pPr>
              <w:spacing w:line="360" w:lineRule="auto"/>
              <w:rPr>
                <w:rFonts w:ascii="Times New Roman" w:hAnsi="Times New Roman"/>
              </w:rPr>
            </w:pPr>
            <w:r>
              <w:rPr>
                <w:rFonts w:ascii="Times New Roman" w:hAnsi="Times New Roman"/>
              </w:rPr>
              <w:t>____________, em ______ de __________________ de 201</w:t>
            </w:r>
            <w:r w:rsidR="00553D39">
              <w:rPr>
                <w:rFonts w:ascii="Times New Roman" w:hAnsi="Times New Roman"/>
              </w:rPr>
              <w:t>3</w:t>
            </w:r>
            <w:r>
              <w:rPr>
                <w:rFonts w:ascii="Times New Roman" w:hAnsi="Times New Roman"/>
              </w:rPr>
              <w:t>.</w:t>
            </w:r>
          </w:p>
          <w:p w:rsidR="00553D39" w:rsidRDefault="00553D39" w:rsidP="00AB1AA7">
            <w:pPr>
              <w:spacing w:line="360" w:lineRule="auto"/>
              <w:rPr>
                <w:rFonts w:ascii="Times New Roman" w:hAnsi="Times New Roman"/>
              </w:rPr>
            </w:pPr>
          </w:p>
          <w:p w:rsidR="00AB1AA7" w:rsidRDefault="00AB1AA7" w:rsidP="00AB1AA7">
            <w:pPr>
              <w:spacing w:line="360" w:lineRule="auto"/>
              <w:jc w:val="center"/>
              <w:rPr>
                <w:rFonts w:ascii="Times New Roman" w:hAnsi="Times New Roman"/>
                <w:b/>
              </w:rPr>
            </w:pPr>
            <w:r>
              <w:rPr>
                <w:rFonts w:ascii="Times New Roman" w:hAnsi="Times New Roman"/>
                <w:b/>
              </w:rPr>
              <w:t>Assinatura do(a) Outorgante</w:t>
            </w:r>
          </w:p>
          <w:p w:rsidR="00AB1AA7" w:rsidRDefault="00AB1AA7" w:rsidP="00AB1AA7">
            <w:pPr>
              <w:spacing w:line="360" w:lineRule="auto"/>
              <w:jc w:val="center"/>
              <w:rPr>
                <w:rFonts w:ascii="Times New Roman" w:hAnsi="Times New Roman"/>
                <w:b/>
              </w:rPr>
            </w:pPr>
          </w:p>
          <w:p w:rsidR="00AB1AA7" w:rsidRDefault="00AB1AA7" w:rsidP="00AB1AA7">
            <w:pPr>
              <w:spacing w:line="360" w:lineRule="auto"/>
              <w:jc w:val="center"/>
              <w:rPr>
                <w:rFonts w:ascii="Times New Roman" w:hAnsi="Times New Roman"/>
                <w:b/>
              </w:rPr>
            </w:pPr>
            <w:r>
              <w:rPr>
                <w:rFonts w:ascii="Times New Roman" w:hAnsi="Times New Roman"/>
                <w:b/>
              </w:rPr>
              <w:t>Nome:</w:t>
            </w:r>
          </w:p>
          <w:p w:rsidR="00AB1AA7" w:rsidRDefault="00AB1AA7" w:rsidP="00AB1AA7">
            <w:pPr>
              <w:spacing w:line="360" w:lineRule="auto"/>
              <w:jc w:val="center"/>
              <w:rPr>
                <w:rFonts w:ascii="Times New Roman" w:hAnsi="Times New Roman"/>
                <w:b/>
              </w:rPr>
            </w:pPr>
          </w:p>
          <w:p w:rsidR="00AB1AA7" w:rsidRDefault="00AB1AA7" w:rsidP="00AB1AA7">
            <w:pPr>
              <w:spacing w:line="360" w:lineRule="auto"/>
              <w:jc w:val="center"/>
              <w:rPr>
                <w:rFonts w:ascii="Times New Roman" w:hAnsi="Times New Roman"/>
                <w:b/>
              </w:rPr>
            </w:pPr>
            <w:r>
              <w:rPr>
                <w:rFonts w:ascii="Times New Roman" w:hAnsi="Times New Roman"/>
                <w:b/>
              </w:rPr>
              <w:t>R.G.:</w:t>
            </w:r>
          </w:p>
          <w:p w:rsidR="00AB1AA7" w:rsidRDefault="00AB1AA7" w:rsidP="00AB1AA7">
            <w:pPr>
              <w:spacing w:line="360" w:lineRule="auto"/>
              <w:jc w:val="center"/>
              <w:rPr>
                <w:rFonts w:ascii="Times New Roman" w:hAnsi="Times New Roman"/>
                <w:b/>
              </w:rPr>
            </w:pPr>
          </w:p>
          <w:p w:rsidR="00AB1AA7" w:rsidRDefault="00AB1AA7" w:rsidP="00AB1AA7">
            <w:pPr>
              <w:spacing w:line="360" w:lineRule="auto"/>
              <w:jc w:val="center"/>
              <w:rPr>
                <w:rFonts w:ascii="Times New Roman" w:hAnsi="Times New Roman"/>
                <w:b/>
              </w:rPr>
            </w:pPr>
            <w:r>
              <w:rPr>
                <w:rFonts w:ascii="Times New Roman" w:hAnsi="Times New Roman"/>
                <w:b/>
              </w:rPr>
              <w:t>Cargo:</w:t>
            </w:r>
          </w:p>
          <w:p w:rsidR="00AB1AA7" w:rsidRDefault="00AB1AA7" w:rsidP="00AB1AA7">
            <w:pPr>
              <w:spacing w:line="360" w:lineRule="auto"/>
              <w:jc w:val="center"/>
            </w:pPr>
          </w:p>
        </w:tc>
      </w:tr>
    </w:tbl>
    <w:p w:rsidR="00AB1AA7" w:rsidRDefault="00AB1AA7" w:rsidP="00AB1AA7">
      <w:pPr>
        <w:spacing w:line="360" w:lineRule="auto"/>
        <w:rPr>
          <w:rFonts w:ascii="Times New Roman" w:hAnsi="Times New Roman"/>
          <w:color w:val="FF0000"/>
        </w:rPr>
      </w:pPr>
    </w:p>
    <w:p w:rsidR="00AB1AA7" w:rsidRPr="00DD4DC4" w:rsidRDefault="00AB1AA7" w:rsidP="00AB1AA7">
      <w:pPr>
        <w:spacing w:line="360" w:lineRule="auto"/>
        <w:rPr>
          <w:rFonts w:ascii="Times New Roman" w:hAnsi="Times New Roman"/>
          <w:color w:val="000000" w:themeColor="text1"/>
        </w:rPr>
      </w:pPr>
      <w:r w:rsidRPr="00DD4DC4">
        <w:rPr>
          <w:rFonts w:ascii="Times New Roman" w:hAnsi="Times New Roman"/>
          <w:color w:val="000000" w:themeColor="text1"/>
        </w:rPr>
        <w:t>Deverá acompanhar a Carta de Credenciamento:</w:t>
      </w:r>
    </w:p>
    <w:p w:rsidR="00AB1AA7" w:rsidRPr="00DD4DC4" w:rsidRDefault="00AB1AA7" w:rsidP="00AB1AA7">
      <w:pPr>
        <w:spacing w:line="360" w:lineRule="auto"/>
        <w:rPr>
          <w:rFonts w:ascii="Times New Roman" w:hAnsi="Times New Roman"/>
        </w:rPr>
      </w:pPr>
      <w:r w:rsidRPr="00DD4DC4">
        <w:rPr>
          <w:rFonts w:ascii="Times New Roman" w:hAnsi="Times New Roman"/>
        </w:rPr>
        <w:t>•</w:t>
      </w:r>
      <w:r w:rsidRPr="00DD4DC4">
        <w:rPr>
          <w:rFonts w:ascii="Times New Roman" w:hAnsi="Times New Roman"/>
        </w:rPr>
        <w:tab/>
        <w:t xml:space="preserve">Procuração (nos casos de Representante); </w:t>
      </w:r>
    </w:p>
    <w:p w:rsidR="00AB1AA7" w:rsidRPr="00DD4DC4" w:rsidRDefault="00AB1AA7" w:rsidP="00AB1AA7">
      <w:pPr>
        <w:spacing w:line="360" w:lineRule="auto"/>
        <w:rPr>
          <w:rFonts w:ascii="Times New Roman" w:hAnsi="Times New Roman"/>
        </w:rPr>
      </w:pPr>
      <w:r w:rsidRPr="00DD4DC4">
        <w:rPr>
          <w:rFonts w:ascii="Times New Roman" w:hAnsi="Times New Roman"/>
        </w:rPr>
        <w:t>•</w:t>
      </w:r>
      <w:r w:rsidRPr="00DD4DC4">
        <w:rPr>
          <w:rFonts w:ascii="Times New Roman" w:hAnsi="Times New Roman"/>
        </w:rPr>
        <w:tab/>
        <w:t xml:space="preserve">Cópia do Estatuto ou Contrato Social da empresa proponente; </w:t>
      </w:r>
    </w:p>
    <w:p w:rsidR="00AB1AA7" w:rsidRPr="00DD4DC4" w:rsidRDefault="00AB1AA7" w:rsidP="00AB1AA7">
      <w:pPr>
        <w:spacing w:line="360" w:lineRule="auto"/>
        <w:rPr>
          <w:rFonts w:ascii="Times New Roman" w:hAnsi="Times New Roman"/>
          <w:i/>
        </w:rPr>
      </w:pPr>
      <w:r w:rsidRPr="00DD4DC4">
        <w:rPr>
          <w:rFonts w:ascii="Times New Roman" w:hAnsi="Times New Roman"/>
        </w:rPr>
        <w:t>•</w:t>
      </w:r>
      <w:r w:rsidRPr="00DD4DC4">
        <w:rPr>
          <w:rFonts w:ascii="Times New Roman" w:hAnsi="Times New Roman"/>
        </w:rPr>
        <w:tab/>
        <w:t xml:space="preserve">Carteira de Identidade ou documento equivalente do(a) credenciado(a). </w:t>
      </w:r>
    </w:p>
    <w:p w:rsidR="00AB1AA7" w:rsidRPr="00DD4DC4" w:rsidRDefault="00AB1AA7" w:rsidP="00AB1AA7">
      <w:pPr>
        <w:spacing w:line="360" w:lineRule="auto"/>
        <w:rPr>
          <w:rFonts w:ascii="Times New Roman" w:hAnsi="Times New Roman"/>
        </w:rPr>
      </w:pPr>
      <w:r w:rsidRPr="00DD4DC4">
        <w:rPr>
          <w:rFonts w:ascii="Times New Roman" w:hAnsi="Times New Roman"/>
          <w:i/>
        </w:rPr>
        <w:lastRenderedPageBreak/>
        <w:t>Observação:</w:t>
      </w:r>
      <w:r w:rsidRPr="00DD4DC4">
        <w:rPr>
          <w:rFonts w:ascii="Times New Roman" w:hAnsi="Times New Roman"/>
        </w:rPr>
        <w:t xml:space="preserve"> Tais documentos, obrigatoriamente, sob pena de não ser aceito o credenciamento, deverão ser firmados por um dos responsáveispela empresa, devidamente estabelecido no contrato social ou estatuto de constituição, com permissão p ara outorgar poderes no que tange a sua representatividade.</w:t>
      </w:r>
    </w:p>
    <w:p w:rsidR="00AB1AA7" w:rsidRDefault="00AB1AA7" w:rsidP="00AB1AA7">
      <w:pPr>
        <w:tabs>
          <w:tab w:val="left" w:pos="3500"/>
        </w:tabs>
        <w:spacing w:line="360" w:lineRule="auto"/>
        <w:rPr>
          <w:rFonts w:ascii="Times New Roman" w:hAnsi="Times New Roman"/>
          <w:b/>
          <w:bCs/>
        </w:rPr>
      </w:pPr>
      <w:r>
        <w:rPr>
          <w:rFonts w:ascii="Times New Roman" w:hAnsi="Times New Roman"/>
          <w:b/>
          <w:bCs/>
        </w:rPr>
        <w:tab/>
      </w:r>
    </w:p>
    <w:p w:rsidR="00AB1AA7" w:rsidRDefault="00AB1AA7" w:rsidP="00AB1AA7">
      <w:pPr>
        <w:spacing w:line="360" w:lineRule="auto"/>
        <w:jc w:val="center"/>
        <w:rPr>
          <w:rFonts w:ascii="Times New Roman" w:hAnsi="Times New Roman"/>
          <w:b/>
          <w:bCs/>
        </w:rPr>
      </w:pPr>
    </w:p>
    <w:p w:rsidR="00AB1AA7" w:rsidRDefault="00AB1AA7" w:rsidP="00AB1AA7">
      <w:pPr>
        <w:spacing w:line="360" w:lineRule="auto"/>
        <w:jc w:val="center"/>
        <w:rPr>
          <w:rFonts w:ascii="Times New Roman" w:hAnsi="Times New Roman"/>
          <w:b/>
          <w:bCs/>
        </w:rPr>
      </w:pPr>
    </w:p>
    <w:p w:rsidR="00AB1AA7" w:rsidRDefault="00AB1AA7" w:rsidP="00AB1AA7">
      <w:pPr>
        <w:spacing w:line="360" w:lineRule="auto"/>
        <w:jc w:val="center"/>
        <w:rPr>
          <w:rFonts w:ascii="Times New Roman" w:hAnsi="Times New Roman"/>
          <w:b/>
          <w:bCs/>
        </w:rPr>
      </w:pPr>
    </w:p>
    <w:p w:rsidR="00AB1AA7" w:rsidRDefault="00AB1AA7" w:rsidP="00AB1AA7">
      <w:pPr>
        <w:spacing w:line="360" w:lineRule="auto"/>
        <w:jc w:val="center"/>
        <w:rPr>
          <w:rFonts w:ascii="Times New Roman" w:hAnsi="Times New Roman"/>
          <w:b/>
        </w:rPr>
      </w:pPr>
      <w:r>
        <w:rPr>
          <w:rFonts w:ascii="Times New Roman" w:hAnsi="Times New Roman"/>
          <w:b/>
          <w:bCs/>
        </w:rPr>
        <w:t>PREGÃO PRESENCIAL MUNICIPAL 004/2013</w:t>
      </w:r>
    </w:p>
    <w:p w:rsidR="00AB1AA7" w:rsidRDefault="00AB1AA7" w:rsidP="00AB1AA7">
      <w:pPr>
        <w:spacing w:line="360" w:lineRule="auto"/>
        <w:jc w:val="center"/>
        <w:rPr>
          <w:rFonts w:ascii="Times New Roman" w:hAnsi="Times New Roman"/>
        </w:rPr>
      </w:pPr>
      <w:r>
        <w:rPr>
          <w:rFonts w:ascii="Times New Roman" w:hAnsi="Times New Roman"/>
          <w:b/>
        </w:rPr>
        <w:t>ANEXO II</w:t>
      </w:r>
    </w:p>
    <w:p w:rsidR="00AB1AA7" w:rsidRDefault="00AB1AA7" w:rsidP="00AB1AA7">
      <w:pPr>
        <w:spacing w:line="360" w:lineRule="auto"/>
        <w:rPr>
          <w:rFonts w:ascii="Times New Roman" w:hAnsi="Times New Roman"/>
        </w:rPr>
      </w:pPr>
    </w:p>
    <w:tbl>
      <w:tblPr>
        <w:tblW w:w="0" w:type="auto"/>
        <w:tblLayout w:type="fixed"/>
        <w:tblLook w:val="0000" w:firstRow="0" w:lastRow="0" w:firstColumn="0" w:lastColumn="0" w:noHBand="0" w:noVBand="0"/>
      </w:tblPr>
      <w:tblGrid>
        <w:gridCol w:w="8824"/>
      </w:tblGrid>
      <w:tr w:rsidR="00AB1AA7" w:rsidTr="00AB1AA7">
        <w:trPr>
          <w:trHeight w:val="7296"/>
        </w:trPr>
        <w:tc>
          <w:tcPr>
            <w:tcW w:w="8824" w:type="dxa"/>
            <w:shd w:val="clear" w:color="auto" w:fill="auto"/>
          </w:tcPr>
          <w:p w:rsidR="00AB1AA7" w:rsidRDefault="00AB1AA7" w:rsidP="00AB1AA7">
            <w:pPr>
              <w:spacing w:line="360" w:lineRule="auto"/>
              <w:jc w:val="center"/>
              <w:rPr>
                <w:rFonts w:ascii="Times New Roman" w:hAnsi="Times New Roman"/>
              </w:rPr>
            </w:pPr>
            <w:r>
              <w:rPr>
                <w:rFonts w:ascii="Times New Roman" w:hAnsi="Times New Roman"/>
                <w:b/>
              </w:rPr>
              <w:t>MODELO DE FORMULÁRIO DE PREÇOS</w:t>
            </w:r>
          </w:p>
          <w:p w:rsidR="00AB1AA7" w:rsidRDefault="00AB1AA7" w:rsidP="00AB1AA7">
            <w:pPr>
              <w:spacing w:line="360" w:lineRule="auto"/>
              <w:rPr>
                <w:rFonts w:ascii="Times New Roman" w:hAnsi="Times New Roman"/>
              </w:rPr>
            </w:pPr>
          </w:p>
          <w:p w:rsidR="00AB1AA7" w:rsidRPr="00862F94" w:rsidRDefault="00AB1AA7" w:rsidP="00AB1AA7">
            <w:pPr>
              <w:spacing w:line="360" w:lineRule="auto"/>
              <w:rPr>
                <w:rFonts w:ascii="Times New Roman" w:hAnsi="Times New Roman"/>
              </w:rPr>
            </w:pPr>
            <w:r w:rsidRPr="00862F94">
              <w:rPr>
                <w:rFonts w:ascii="Times New Roman" w:hAnsi="Times New Roman"/>
              </w:rPr>
              <w:t xml:space="preserve">ENTREGA DOS ENVELOPES "PROPOSTA" E "DOCUMENTAÇÃO": ATÉ </w:t>
            </w:r>
            <w:r>
              <w:rPr>
                <w:rFonts w:ascii="Times New Roman" w:hAnsi="Times New Roman"/>
              </w:rPr>
              <w:t>20</w:t>
            </w:r>
            <w:r w:rsidRPr="00862F94">
              <w:rPr>
                <w:rFonts w:ascii="Times New Roman" w:hAnsi="Times New Roman"/>
              </w:rPr>
              <w:t>/</w:t>
            </w:r>
            <w:r>
              <w:rPr>
                <w:rFonts w:ascii="Times New Roman" w:hAnsi="Times New Roman"/>
              </w:rPr>
              <w:t>03</w:t>
            </w:r>
            <w:r w:rsidRPr="00862F94">
              <w:rPr>
                <w:rFonts w:ascii="Times New Roman" w:hAnsi="Times New Roman"/>
              </w:rPr>
              <w:t>/201</w:t>
            </w:r>
            <w:r>
              <w:rPr>
                <w:rFonts w:ascii="Times New Roman" w:hAnsi="Times New Roman"/>
              </w:rPr>
              <w:t>3</w:t>
            </w:r>
            <w:r w:rsidRPr="00862F94">
              <w:rPr>
                <w:rFonts w:ascii="Times New Roman" w:hAnsi="Times New Roman"/>
              </w:rPr>
              <w:t xml:space="preserve">, ÀS </w:t>
            </w:r>
            <w:r>
              <w:rPr>
                <w:rFonts w:ascii="Times New Roman" w:hAnsi="Times New Roman"/>
              </w:rPr>
              <w:t xml:space="preserve">14 </w:t>
            </w:r>
            <w:r w:rsidRPr="00862F94">
              <w:rPr>
                <w:rFonts w:ascii="Times New Roman" w:hAnsi="Times New Roman"/>
              </w:rPr>
              <w:t xml:space="preserve">horas e </w:t>
            </w:r>
            <w:r>
              <w:rPr>
                <w:rFonts w:ascii="Times New Roman" w:hAnsi="Times New Roman"/>
              </w:rPr>
              <w:t>2</w:t>
            </w:r>
            <w:r w:rsidRPr="00862F94">
              <w:rPr>
                <w:rFonts w:ascii="Times New Roman" w:hAnsi="Times New Roman"/>
              </w:rPr>
              <w:t xml:space="preserve">0 minutos. </w:t>
            </w:r>
          </w:p>
          <w:p w:rsidR="00AB1AA7" w:rsidRDefault="00AB1AA7" w:rsidP="00AB1AA7">
            <w:pPr>
              <w:spacing w:line="360" w:lineRule="auto"/>
              <w:rPr>
                <w:rFonts w:ascii="Times New Roman" w:hAnsi="Times New Roman"/>
              </w:rPr>
            </w:pPr>
            <w:r>
              <w:rPr>
                <w:rFonts w:ascii="Times New Roman" w:hAnsi="Times New Roman"/>
              </w:rPr>
              <w:t>PROPONENTE: .................................................................................................................</w:t>
            </w:r>
          </w:p>
          <w:p w:rsidR="00AB1AA7" w:rsidRDefault="00AB1AA7" w:rsidP="00AB1AA7">
            <w:pPr>
              <w:spacing w:line="360" w:lineRule="auto"/>
              <w:rPr>
                <w:rFonts w:ascii="Times New Roman" w:hAnsi="Times New Roman"/>
              </w:rPr>
            </w:pPr>
            <w:r>
              <w:rPr>
                <w:rFonts w:ascii="Times New Roman" w:hAnsi="Times New Roman"/>
              </w:rPr>
              <w:t>ENDEREÇO: ......................................................................................................................</w:t>
            </w:r>
          </w:p>
          <w:p w:rsidR="00AB1AA7" w:rsidRDefault="00AB1AA7" w:rsidP="00AB1AA7">
            <w:pPr>
              <w:spacing w:line="360" w:lineRule="auto"/>
              <w:rPr>
                <w:rFonts w:ascii="Times New Roman" w:hAnsi="Times New Roman"/>
              </w:rPr>
            </w:pPr>
            <w:r>
              <w:rPr>
                <w:rFonts w:ascii="Times New Roman" w:hAnsi="Times New Roman"/>
              </w:rPr>
              <w:t>N.º ........... BAIRRO: ..........................................................................................................</w:t>
            </w:r>
          </w:p>
          <w:p w:rsidR="00AB1AA7" w:rsidRDefault="00AB1AA7" w:rsidP="00AB1AA7">
            <w:pPr>
              <w:spacing w:line="360" w:lineRule="auto"/>
              <w:rPr>
                <w:rFonts w:ascii="Times New Roman" w:hAnsi="Times New Roman"/>
              </w:rPr>
            </w:pPr>
            <w:r>
              <w:rPr>
                <w:rFonts w:ascii="Times New Roman" w:hAnsi="Times New Roman"/>
              </w:rPr>
              <w:t>CIDADE .............. UF ..... CEP: ........................................................................................</w:t>
            </w:r>
          </w:p>
          <w:p w:rsidR="00AB1AA7" w:rsidRDefault="00AB1AA7" w:rsidP="00AB1AA7">
            <w:pPr>
              <w:spacing w:line="360" w:lineRule="auto"/>
              <w:rPr>
                <w:rFonts w:ascii="Times New Roman" w:hAnsi="Times New Roman"/>
              </w:rPr>
            </w:pPr>
            <w:r>
              <w:rPr>
                <w:rFonts w:ascii="Times New Roman" w:hAnsi="Times New Roman"/>
              </w:rPr>
              <w:t>FONE: ..........................................................................................FAX..............................</w:t>
            </w:r>
          </w:p>
          <w:p w:rsidR="00AB1AA7" w:rsidRDefault="00AB1AA7" w:rsidP="00AB1AA7">
            <w:pPr>
              <w:spacing w:line="360" w:lineRule="auto"/>
              <w:rPr>
                <w:rFonts w:ascii="Times New Roman" w:hAnsi="Times New Roman"/>
              </w:rPr>
            </w:pPr>
            <w:r>
              <w:rPr>
                <w:rFonts w:ascii="Times New Roman" w:hAnsi="Times New Roman"/>
              </w:rPr>
              <w:t>E-MAIL ..............................................................................................................................</w:t>
            </w:r>
          </w:p>
          <w:p w:rsidR="00AB1AA7" w:rsidRDefault="00AB1AA7" w:rsidP="00AB1AA7">
            <w:pPr>
              <w:spacing w:line="360" w:lineRule="auto"/>
              <w:rPr>
                <w:rFonts w:ascii="Times New Roman" w:hAnsi="Times New Roman"/>
              </w:rPr>
            </w:pPr>
            <w:r>
              <w:rPr>
                <w:rFonts w:ascii="Times New Roman" w:hAnsi="Times New Roman"/>
              </w:rPr>
              <w:t>C.N.P.J ................................................................................................................................</w:t>
            </w:r>
          </w:p>
          <w:p w:rsidR="00AB1AA7" w:rsidRDefault="00AB1AA7" w:rsidP="00AB1AA7">
            <w:pPr>
              <w:spacing w:line="360" w:lineRule="auto"/>
              <w:rPr>
                <w:rFonts w:ascii="Times New Roman" w:hAnsi="Times New Roman"/>
              </w:rPr>
            </w:pPr>
            <w:r>
              <w:rPr>
                <w:rFonts w:ascii="Times New Roman" w:hAnsi="Times New Roman"/>
              </w:rPr>
              <w:t>PREPOSTO QUE REPRESENTARÁ A CONTRATADA DURANTE A VIGÊNCIA DO AJUSTE:</w:t>
            </w:r>
            <w:r>
              <w:rPr>
                <w:rFonts w:ascii="Times New Roman" w:hAnsi="Times New Roman"/>
              </w:rPr>
              <w:tab/>
            </w:r>
          </w:p>
          <w:p w:rsidR="00AB1AA7" w:rsidRDefault="00AB1AA7" w:rsidP="00AB1AA7">
            <w:pPr>
              <w:spacing w:line="360" w:lineRule="auto"/>
              <w:rPr>
                <w:rFonts w:ascii="Times New Roman" w:hAnsi="Times New Roman"/>
              </w:rPr>
            </w:pPr>
            <w:r>
              <w:rPr>
                <w:rFonts w:ascii="Times New Roman" w:hAnsi="Times New Roman"/>
              </w:rPr>
              <w:t>NOME: ...............................................................................................................................</w:t>
            </w:r>
            <w:r>
              <w:rPr>
                <w:rFonts w:ascii="Times New Roman" w:hAnsi="Times New Roman"/>
              </w:rPr>
              <w:tab/>
            </w:r>
          </w:p>
          <w:p w:rsidR="00AB1AA7" w:rsidRDefault="00AB1AA7" w:rsidP="00AB1AA7">
            <w:pPr>
              <w:spacing w:line="360" w:lineRule="auto"/>
              <w:rPr>
                <w:rFonts w:ascii="Times New Roman" w:hAnsi="Times New Roman"/>
              </w:rPr>
            </w:pPr>
            <w:r>
              <w:rPr>
                <w:rFonts w:ascii="Times New Roman" w:hAnsi="Times New Roman"/>
              </w:rPr>
              <w:t>R.G .......................................................................C.P.F ....................................................</w:t>
            </w:r>
            <w:r>
              <w:rPr>
                <w:rFonts w:ascii="Times New Roman" w:hAnsi="Times New Roman"/>
              </w:rPr>
              <w:tab/>
            </w:r>
          </w:p>
          <w:p w:rsidR="00AB1AA7" w:rsidRDefault="00AB1AA7" w:rsidP="00AB1AA7">
            <w:pPr>
              <w:spacing w:line="360" w:lineRule="auto"/>
              <w:rPr>
                <w:rFonts w:ascii="Times New Roman" w:hAnsi="Times New Roman"/>
              </w:rPr>
            </w:pPr>
            <w:r>
              <w:rPr>
                <w:rFonts w:ascii="Times New Roman" w:hAnsi="Times New Roman"/>
              </w:rPr>
              <w:t>BANCO..................................................................AGÊNCIA..........................................</w:t>
            </w:r>
          </w:p>
          <w:p w:rsidR="00AB1AA7" w:rsidRDefault="00AB1AA7" w:rsidP="00AB1AA7">
            <w:pPr>
              <w:spacing w:line="360" w:lineRule="auto"/>
              <w:rPr>
                <w:rFonts w:ascii="Times New Roman" w:hAnsi="Times New Roman"/>
              </w:rPr>
            </w:pPr>
            <w:r>
              <w:rPr>
                <w:rFonts w:ascii="Times New Roman" w:hAnsi="Times New Roman"/>
              </w:rPr>
              <w:t>PRAÇA PAGAMENTO ....................................CONTA CORRENTE ..........................</w:t>
            </w:r>
          </w:p>
        </w:tc>
      </w:tr>
    </w:tbl>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p>
    <w:p w:rsidR="00AB1AA7" w:rsidRPr="007476FB" w:rsidRDefault="00AB1AA7" w:rsidP="00AB1AA7">
      <w:pPr>
        <w:autoSpaceDE w:val="0"/>
        <w:rPr>
          <w:rFonts w:eastAsia="Helvetica-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4"/>
        <w:gridCol w:w="1825"/>
        <w:gridCol w:w="2260"/>
        <w:gridCol w:w="2325"/>
      </w:tblGrid>
      <w:tr w:rsidR="00AB1AA7" w:rsidRPr="00553D39" w:rsidTr="00AB1AA7">
        <w:tc>
          <w:tcPr>
            <w:tcW w:w="2234" w:type="dxa"/>
          </w:tcPr>
          <w:p w:rsidR="00AB1AA7" w:rsidRPr="00553D39" w:rsidRDefault="00AB1AA7" w:rsidP="00AB1AA7">
            <w:pPr>
              <w:autoSpaceDE w:val="0"/>
              <w:spacing w:line="480" w:lineRule="auto"/>
              <w:rPr>
                <w:rFonts w:ascii="Times New Roman" w:eastAsia="Helvetica" w:hAnsi="Times New Roman"/>
                <w:b/>
                <w:bCs/>
              </w:rPr>
            </w:pPr>
            <w:r w:rsidRPr="00553D39">
              <w:rPr>
                <w:rFonts w:ascii="Times New Roman" w:eastAsia="Helvetica" w:hAnsi="Times New Roman"/>
                <w:b/>
                <w:bCs/>
              </w:rPr>
              <w:t>ITEM</w:t>
            </w:r>
          </w:p>
        </w:tc>
        <w:tc>
          <w:tcPr>
            <w:tcW w:w="1825" w:type="dxa"/>
          </w:tcPr>
          <w:p w:rsidR="00AB1AA7" w:rsidRPr="00553D39" w:rsidRDefault="00AB1AA7" w:rsidP="00AB1AA7">
            <w:pPr>
              <w:autoSpaceDE w:val="0"/>
              <w:spacing w:line="480" w:lineRule="auto"/>
              <w:rPr>
                <w:rFonts w:ascii="Times New Roman" w:eastAsia="Helvetica" w:hAnsi="Times New Roman"/>
                <w:b/>
                <w:bCs/>
              </w:rPr>
            </w:pPr>
            <w:r w:rsidRPr="00553D39">
              <w:rPr>
                <w:rFonts w:ascii="Times New Roman" w:eastAsia="Helvetica" w:hAnsi="Times New Roman"/>
                <w:b/>
                <w:bCs/>
              </w:rPr>
              <w:t>QUANTIDADE</w:t>
            </w:r>
          </w:p>
        </w:tc>
        <w:tc>
          <w:tcPr>
            <w:tcW w:w="2260" w:type="dxa"/>
          </w:tcPr>
          <w:p w:rsidR="00AB1AA7" w:rsidRPr="00553D39" w:rsidRDefault="00AB1AA7" w:rsidP="00AB1AA7">
            <w:pPr>
              <w:autoSpaceDE w:val="0"/>
              <w:spacing w:line="480" w:lineRule="auto"/>
              <w:rPr>
                <w:rFonts w:ascii="Times New Roman" w:eastAsia="Helvetica" w:hAnsi="Times New Roman"/>
                <w:b/>
                <w:bCs/>
              </w:rPr>
            </w:pPr>
            <w:r w:rsidRPr="00553D39">
              <w:rPr>
                <w:rFonts w:ascii="Times New Roman" w:eastAsia="Helvetica" w:hAnsi="Times New Roman"/>
                <w:b/>
                <w:bCs/>
              </w:rPr>
              <w:t>PREÇO UNITÁRIO</w:t>
            </w:r>
          </w:p>
        </w:tc>
        <w:tc>
          <w:tcPr>
            <w:tcW w:w="2325" w:type="dxa"/>
          </w:tcPr>
          <w:p w:rsidR="00AB1AA7" w:rsidRPr="00553D39" w:rsidRDefault="00AB1AA7" w:rsidP="00AB1AA7">
            <w:pPr>
              <w:autoSpaceDE w:val="0"/>
              <w:spacing w:line="480" w:lineRule="auto"/>
              <w:rPr>
                <w:rFonts w:ascii="Times New Roman" w:eastAsia="Helvetica" w:hAnsi="Times New Roman"/>
                <w:b/>
                <w:bCs/>
              </w:rPr>
            </w:pPr>
            <w:r w:rsidRPr="00553D39">
              <w:rPr>
                <w:rFonts w:ascii="Times New Roman" w:eastAsia="Helvetica" w:hAnsi="Times New Roman"/>
                <w:b/>
                <w:bCs/>
              </w:rPr>
              <w:t>PREÇO TOTAL</w:t>
            </w:r>
          </w:p>
        </w:tc>
      </w:tr>
      <w:tr w:rsidR="00AB1AA7" w:rsidRPr="00553D39" w:rsidTr="00AB1AA7">
        <w:tc>
          <w:tcPr>
            <w:tcW w:w="2234" w:type="dxa"/>
          </w:tcPr>
          <w:p w:rsidR="00AB1AA7" w:rsidRPr="00553D39" w:rsidRDefault="00AB1AA7" w:rsidP="00AB1AA7">
            <w:pPr>
              <w:autoSpaceDE w:val="0"/>
              <w:spacing w:line="480" w:lineRule="auto"/>
              <w:rPr>
                <w:rFonts w:ascii="Times New Roman" w:eastAsia="Helvetica" w:hAnsi="Times New Roman"/>
              </w:rPr>
            </w:pPr>
            <w:r w:rsidRPr="00553D39">
              <w:rPr>
                <w:rFonts w:ascii="Times New Roman" w:eastAsia="Helvetica" w:hAnsi="Times New Roman"/>
              </w:rPr>
              <w:t xml:space="preserve">1. Mouse óptico </w:t>
            </w:r>
          </w:p>
        </w:tc>
        <w:tc>
          <w:tcPr>
            <w:tcW w:w="1825" w:type="dxa"/>
          </w:tcPr>
          <w:p w:rsidR="00AB1AA7" w:rsidRPr="00553D39" w:rsidRDefault="00AB1AA7" w:rsidP="00AB1AA7">
            <w:pPr>
              <w:autoSpaceDE w:val="0"/>
              <w:spacing w:line="480" w:lineRule="auto"/>
              <w:rPr>
                <w:rFonts w:ascii="Times New Roman" w:eastAsia="Helvetica" w:hAnsi="Times New Roman"/>
              </w:rPr>
            </w:pPr>
            <w:r w:rsidRPr="00553D39">
              <w:rPr>
                <w:rFonts w:ascii="Times New Roman" w:eastAsia="Helvetica" w:hAnsi="Times New Roman"/>
              </w:rPr>
              <w:t>50 unidades</w:t>
            </w:r>
          </w:p>
        </w:tc>
        <w:tc>
          <w:tcPr>
            <w:tcW w:w="2260" w:type="dxa"/>
          </w:tcPr>
          <w:p w:rsidR="00AB1AA7" w:rsidRPr="00553D39" w:rsidRDefault="00AB1AA7" w:rsidP="00AB1AA7">
            <w:pPr>
              <w:autoSpaceDE w:val="0"/>
              <w:spacing w:line="480" w:lineRule="auto"/>
              <w:rPr>
                <w:rFonts w:ascii="Times New Roman" w:eastAsia="Helvetica" w:hAnsi="Times New Roman"/>
              </w:rPr>
            </w:pPr>
          </w:p>
        </w:tc>
        <w:tc>
          <w:tcPr>
            <w:tcW w:w="2325" w:type="dxa"/>
          </w:tcPr>
          <w:p w:rsidR="00AB1AA7" w:rsidRPr="00553D39" w:rsidRDefault="00AB1AA7" w:rsidP="00AB1AA7">
            <w:pPr>
              <w:autoSpaceDE w:val="0"/>
              <w:spacing w:line="480" w:lineRule="auto"/>
              <w:rPr>
                <w:rFonts w:ascii="Times New Roman" w:eastAsia="Helvetica" w:hAnsi="Times New Roman"/>
              </w:rPr>
            </w:pPr>
          </w:p>
        </w:tc>
      </w:tr>
      <w:tr w:rsidR="00AB1AA7" w:rsidRPr="00553D39" w:rsidTr="00AB1AA7">
        <w:tc>
          <w:tcPr>
            <w:tcW w:w="2234" w:type="dxa"/>
          </w:tcPr>
          <w:p w:rsidR="00AB1AA7" w:rsidRPr="00553D39" w:rsidRDefault="00AB1AA7" w:rsidP="00AB1AA7">
            <w:pPr>
              <w:autoSpaceDE w:val="0"/>
              <w:spacing w:line="480" w:lineRule="auto"/>
              <w:rPr>
                <w:rFonts w:ascii="Times New Roman" w:eastAsia="Helvetica" w:hAnsi="Times New Roman"/>
              </w:rPr>
            </w:pPr>
            <w:r w:rsidRPr="00553D39">
              <w:rPr>
                <w:rFonts w:ascii="Times New Roman" w:eastAsia="Helvetica" w:hAnsi="Times New Roman"/>
              </w:rPr>
              <w:t xml:space="preserve">2. Teclado </w:t>
            </w:r>
          </w:p>
        </w:tc>
        <w:tc>
          <w:tcPr>
            <w:tcW w:w="1825" w:type="dxa"/>
          </w:tcPr>
          <w:p w:rsidR="00AB1AA7" w:rsidRPr="00553D39" w:rsidRDefault="00AB1AA7" w:rsidP="00AB1AA7">
            <w:pPr>
              <w:autoSpaceDE w:val="0"/>
              <w:spacing w:line="480" w:lineRule="auto"/>
              <w:rPr>
                <w:rFonts w:ascii="Times New Roman" w:eastAsia="Helvetica" w:hAnsi="Times New Roman"/>
              </w:rPr>
            </w:pPr>
            <w:r w:rsidRPr="00553D39">
              <w:rPr>
                <w:rFonts w:ascii="Times New Roman" w:eastAsia="Helvetica" w:hAnsi="Times New Roman"/>
              </w:rPr>
              <w:t>50 unidades</w:t>
            </w:r>
          </w:p>
        </w:tc>
        <w:tc>
          <w:tcPr>
            <w:tcW w:w="2260" w:type="dxa"/>
          </w:tcPr>
          <w:p w:rsidR="00AB1AA7" w:rsidRPr="00553D39" w:rsidRDefault="00AB1AA7" w:rsidP="00AB1AA7">
            <w:pPr>
              <w:autoSpaceDE w:val="0"/>
              <w:spacing w:line="480" w:lineRule="auto"/>
              <w:rPr>
                <w:rFonts w:ascii="Times New Roman" w:eastAsia="Helvetica" w:hAnsi="Times New Roman"/>
              </w:rPr>
            </w:pPr>
          </w:p>
        </w:tc>
        <w:tc>
          <w:tcPr>
            <w:tcW w:w="2325" w:type="dxa"/>
          </w:tcPr>
          <w:p w:rsidR="00AB1AA7" w:rsidRPr="00553D39" w:rsidRDefault="00AB1AA7" w:rsidP="00AB1AA7">
            <w:pPr>
              <w:autoSpaceDE w:val="0"/>
              <w:spacing w:line="480" w:lineRule="auto"/>
              <w:rPr>
                <w:rFonts w:ascii="Times New Roman" w:eastAsia="Helvetica" w:hAnsi="Times New Roman"/>
              </w:rPr>
            </w:pPr>
          </w:p>
        </w:tc>
      </w:tr>
      <w:tr w:rsidR="00AB1AA7" w:rsidRPr="00553D39" w:rsidTr="00AB1AA7">
        <w:tc>
          <w:tcPr>
            <w:tcW w:w="2234" w:type="dxa"/>
          </w:tcPr>
          <w:p w:rsidR="00AB1AA7" w:rsidRPr="00553D39" w:rsidRDefault="00AB1AA7" w:rsidP="00AB1AA7">
            <w:pPr>
              <w:autoSpaceDE w:val="0"/>
              <w:spacing w:line="480" w:lineRule="auto"/>
              <w:rPr>
                <w:rFonts w:ascii="Times New Roman" w:eastAsia="Helvetica" w:hAnsi="Times New Roman"/>
              </w:rPr>
            </w:pPr>
            <w:r w:rsidRPr="00553D39">
              <w:rPr>
                <w:rFonts w:ascii="Times New Roman" w:eastAsia="Helvetica" w:hAnsi="Times New Roman"/>
              </w:rPr>
              <w:t xml:space="preserve">3. Monitor </w:t>
            </w:r>
          </w:p>
        </w:tc>
        <w:tc>
          <w:tcPr>
            <w:tcW w:w="1825" w:type="dxa"/>
          </w:tcPr>
          <w:p w:rsidR="00AB1AA7" w:rsidRPr="00553D39" w:rsidRDefault="00AB1AA7" w:rsidP="00AB1AA7">
            <w:pPr>
              <w:autoSpaceDE w:val="0"/>
              <w:spacing w:line="480" w:lineRule="auto"/>
              <w:rPr>
                <w:rFonts w:ascii="Times New Roman" w:eastAsia="Helvetica" w:hAnsi="Times New Roman"/>
              </w:rPr>
            </w:pPr>
            <w:r w:rsidRPr="00553D39">
              <w:rPr>
                <w:rFonts w:ascii="Times New Roman" w:eastAsia="Helvetica" w:hAnsi="Times New Roman"/>
              </w:rPr>
              <w:t>13 Unidades</w:t>
            </w:r>
          </w:p>
        </w:tc>
        <w:tc>
          <w:tcPr>
            <w:tcW w:w="2260" w:type="dxa"/>
          </w:tcPr>
          <w:p w:rsidR="00AB1AA7" w:rsidRPr="00553D39" w:rsidRDefault="00AB1AA7" w:rsidP="00AB1AA7">
            <w:pPr>
              <w:autoSpaceDE w:val="0"/>
              <w:spacing w:line="480" w:lineRule="auto"/>
              <w:rPr>
                <w:rFonts w:ascii="Times New Roman" w:eastAsia="Helvetica" w:hAnsi="Times New Roman"/>
              </w:rPr>
            </w:pPr>
          </w:p>
        </w:tc>
        <w:tc>
          <w:tcPr>
            <w:tcW w:w="2325" w:type="dxa"/>
          </w:tcPr>
          <w:p w:rsidR="00AB1AA7" w:rsidRPr="00553D39" w:rsidRDefault="00AB1AA7" w:rsidP="00AB1AA7">
            <w:pPr>
              <w:autoSpaceDE w:val="0"/>
              <w:spacing w:line="480" w:lineRule="auto"/>
              <w:rPr>
                <w:rFonts w:ascii="Times New Roman" w:eastAsia="Helvetica" w:hAnsi="Times New Roman"/>
              </w:rPr>
            </w:pPr>
          </w:p>
        </w:tc>
      </w:tr>
      <w:tr w:rsidR="00AB1AA7" w:rsidRPr="00553D39" w:rsidTr="00AB1AA7">
        <w:tc>
          <w:tcPr>
            <w:tcW w:w="2234" w:type="dxa"/>
          </w:tcPr>
          <w:p w:rsidR="00AB1AA7" w:rsidRPr="00553D39" w:rsidRDefault="00AB1AA7" w:rsidP="00AB1AA7">
            <w:pPr>
              <w:autoSpaceDE w:val="0"/>
              <w:spacing w:line="480" w:lineRule="auto"/>
              <w:rPr>
                <w:rFonts w:ascii="Times New Roman" w:eastAsia="Helvetica" w:hAnsi="Times New Roman"/>
              </w:rPr>
            </w:pPr>
            <w:r w:rsidRPr="00553D39">
              <w:rPr>
                <w:rFonts w:ascii="Times New Roman" w:eastAsia="Helvetica" w:hAnsi="Times New Roman"/>
              </w:rPr>
              <w:t xml:space="preserve">4. Caixas de som </w:t>
            </w:r>
          </w:p>
        </w:tc>
        <w:tc>
          <w:tcPr>
            <w:tcW w:w="1825" w:type="dxa"/>
          </w:tcPr>
          <w:p w:rsidR="00AB1AA7" w:rsidRPr="00553D39" w:rsidRDefault="00AB1AA7" w:rsidP="00AB1AA7">
            <w:pPr>
              <w:autoSpaceDE w:val="0"/>
              <w:spacing w:line="480" w:lineRule="auto"/>
              <w:rPr>
                <w:rFonts w:ascii="Times New Roman" w:eastAsia="Helvetica" w:hAnsi="Times New Roman"/>
              </w:rPr>
            </w:pPr>
            <w:r w:rsidRPr="00553D39">
              <w:rPr>
                <w:rFonts w:ascii="Times New Roman" w:eastAsia="Helvetica" w:hAnsi="Times New Roman"/>
              </w:rPr>
              <w:t>15 Unidades</w:t>
            </w:r>
          </w:p>
        </w:tc>
        <w:tc>
          <w:tcPr>
            <w:tcW w:w="2260" w:type="dxa"/>
          </w:tcPr>
          <w:p w:rsidR="00AB1AA7" w:rsidRPr="00553D39" w:rsidRDefault="00AB1AA7" w:rsidP="00AB1AA7">
            <w:pPr>
              <w:autoSpaceDE w:val="0"/>
              <w:spacing w:line="480" w:lineRule="auto"/>
              <w:rPr>
                <w:rFonts w:ascii="Times New Roman" w:eastAsia="Helvetica" w:hAnsi="Times New Roman"/>
              </w:rPr>
            </w:pPr>
          </w:p>
        </w:tc>
        <w:tc>
          <w:tcPr>
            <w:tcW w:w="2325" w:type="dxa"/>
          </w:tcPr>
          <w:p w:rsidR="00AB1AA7" w:rsidRPr="00553D39" w:rsidRDefault="00AB1AA7" w:rsidP="00AB1AA7">
            <w:pPr>
              <w:autoSpaceDE w:val="0"/>
              <w:spacing w:line="480" w:lineRule="auto"/>
              <w:rPr>
                <w:rFonts w:ascii="Times New Roman" w:eastAsia="Helvetica" w:hAnsi="Times New Roman"/>
              </w:rPr>
            </w:pPr>
          </w:p>
        </w:tc>
      </w:tr>
      <w:tr w:rsidR="00AB1AA7" w:rsidRPr="00553D39" w:rsidTr="00AB1AA7">
        <w:tc>
          <w:tcPr>
            <w:tcW w:w="2234" w:type="dxa"/>
          </w:tcPr>
          <w:p w:rsidR="00AB1AA7" w:rsidRPr="00553D39" w:rsidRDefault="00AB1AA7" w:rsidP="00AB1AA7">
            <w:pPr>
              <w:autoSpaceDE w:val="0"/>
              <w:spacing w:line="480" w:lineRule="auto"/>
              <w:rPr>
                <w:rFonts w:ascii="Times New Roman" w:eastAsia="Helvetica" w:hAnsi="Times New Roman"/>
              </w:rPr>
            </w:pPr>
            <w:r w:rsidRPr="00553D39">
              <w:rPr>
                <w:rFonts w:ascii="Times New Roman" w:eastAsia="Helvetica" w:hAnsi="Times New Roman"/>
              </w:rPr>
              <w:t>5. Passador de slides</w:t>
            </w:r>
          </w:p>
        </w:tc>
        <w:tc>
          <w:tcPr>
            <w:tcW w:w="1825" w:type="dxa"/>
          </w:tcPr>
          <w:p w:rsidR="00AB1AA7" w:rsidRPr="00553D39" w:rsidRDefault="00AB1AA7" w:rsidP="00AB1AA7">
            <w:pPr>
              <w:autoSpaceDE w:val="0"/>
              <w:spacing w:line="480" w:lineRule="auto"/>
              <w:rPr>
                <w:rFonts w:ascii="Times New Roman" w:eastAsia="Helvetica" w:hAnsi="Times New Roman"/>
              </w:rPr>
            </w:pPr>
            <w:r w:rsidRPr="00553D39">
              <w:rPr>
                <w:rFonts w:ascii="Times New Roman" w:eastAsia="Helvetica" w:hAnsi="Times New Roman"/>
              </w:rPr>
              <w:t>02 Unidades</w:t>
            </w:r>
          </w:p>
        </w:tc>
        <w:tc>
          <w:tcPr>
            <w:tcW w:w="2260" w:type="dxa"/>
          </w:tcPr>
          <w:p w:rsidR="00AB1AA7" w:rsidRPr="00553D39" w:rsidRDefault="00AB1AA7" w:rsidP="00AB1AA7">
            <w:pPr>
              <w:autoSpaceDE w:val="0"/>
              <w:spacing w:line="480" w:lineRule="auto"/>
              <w:rPr>
                <w:rFonts w:ascii="Times New Roman" w:eastAsia="Helvetica" w:hAnsi="Times New Roman"/>
              </w:rPr>
            </w:pPr>
          </w:p>
        </w:tc>
        <w:tc>
          <w:tcPr>
            <w:tcW w:w="2325" w:type="dxa"/>
          </w:tcPr>
          <w:p w:rsidR="00AB1AA7" w:rsidRPr="00553D39" w:rsidRDefault="00AB1AA7" w:rsidP="00AB1AA7">
            <w:pPr>
              <w:autoSpaceDE w:val="0"/>
              <w:spacing w:line="480" w:lineRule="auto"/>
              <w:rPr>
                <w:rFonts w:ascii="Times New Roman" w:eastAsia="Helvetica" w:hAnsi="Times New Roman"/>
              </w:rPr>
            </w:pPr>
          </w:p>
        </w:tc>
      </w:tr>
      <w:tr w:rsidR="00AB1AA7" w:rsidRPr="00553D39" w:rsidTr="00AB1AA7">
        <w:trPr>
          <w:trHeight w:val="532"/>
        </w:trPr>
        <w:tc>
          <w:tcPr>
            <w:tcW w:w="4059" w:type="dxa"/>
            <w:gridSpan w:val="2"/>
          </w:tcPr>
          <w:p w:rsidR="00AB1AA7" w:rsidRPr="00553D39" w:rsidRDefault="00AB1AA7" w:rsidP="00AB1AA7">
            <w:pPr>
              <w:autoSpaceDE w:val="0"/>
              <w:ind w:left="70"/>
              <w:jc w:val="center"/>
              <w:rPr>
                <w:rFonts w:ascii="Times New Roman" w:eastAsia="Helvetica" w:hAnsi="Times New Roman"/>
                <w:b/>
              </w:rPr>
            </w:pPr>
            <w:r w:rsidRPr="00553D39">
              <w:rPr>
                <w:rFonts w:ascii="Times New Roman" w:eastAsia="Helvetica" w:hAnsi="Times New Roman"/>
                <w:b/>
              </w:rPr>
              <w:t>Valor Total</w:t>
            </w:r>
          </w:p>
        </w:tc>
        <w:tc>
          <w:tcPr>
            <w:tcW w:w="4585" w:type="dxa"/>
            <w:gridSpan w:val="2"/>
          </w:tcPr>
          <w:p w:rsidR="00AB1AA7" w:rsidRPr="00553D39" w:rsidRDefault="00AB1AA7" w:rsidP="00AB1AA7">
            <w:pPr>
              <w:autoSpaceDE w:val="0"/>
              <w:ind w:left="70"/>
              <w:rPr>
                <w:rFonts w:ascii="Times New Roman" w:eastAsia="Helvetica" w:hAnsi="Times New Roman"/>
              </w:rPr>
            </w:pPr>
          </w:p>
        </w:tc>
      </w:tr>
    </w:tbl>
    <w:p w:rsidR="00AB1AA7" w:rsidRPr="00553D39" w:rsidRDefault="00AB1AA7" w:rsidP="00AB1AA7">
      <w:pPr>
        <w:autoSpaceDE w:val="0"/>
        <w:rPr>
          <w:rFonts w:ascii="Times New Roman" w:eastAsia="Helvetica-Bold" w:hAnsi="Times New Roman"/>
          <w:b/>
          <w:bCs/>
        </w:rPr>
      </w:pPr>
    </w:p>
    <w:p w:rsidR="00AB1AA7" w:rsidRPr="00553D39" w:rsidRDefault="00AB1AA7" w:rsidP="00AB1AA7">
      <w:pPr>
        <w:autoSpaceDE w:val="0"/>
        <w:rPr>
          <w:rFonts w:ascii="Times New Roman" w:eastAsia="Helvetica-Bold" w:hAnsi="Times New Roman"/>
          <w:b/>
          <w:bCs/>
        </w:rPr>
      </w:pPr>
      <w:r w:rsidRPr="00553D39">
        <w:rPr>
          <w:rFonts w:ascii="Times New Roman" w:eastAsia="Helvetica-Bold" w:hAnsi="Times New Roman"/>
          <w:b/>
          <w:bCs/>
        </w:rPr>
        <w:t>Especificações detalhadas do Objeto:</w:t>
      </w:r>
    </w:p>
    <w:p w:rsidR="00AB1AA7" w:rsidRPr="00553D39" w:rsidRDefault="00AB1AA7" w:rsidP="00AB1AA7">
      <w:pPr>
        <w:autoSpaceDE w:val="0"/>
        <w:rPr>
          <w:rFonts w:ascii="Times New Roman" w:eastAsia="Helvetica-Bold" w:hAnsi="Times New Roman"/>
          <w:b/>
          <w:bCs/>
        </w:rPr>
      </w:pPr>
      <w:r w:rsidRPr="00553D39">
        <w:rPr>
          <w:rFonts w:ascii="Times New Roman" w:eastAsia="Helvetica-Bold" w:hAnsi="Times New Roman"/>
          <w:b/>
          <w:bCs/>
        </w:rPr>
        <w:t>1. MOUSE ÓPTICO</w:t>
      </w:r>
    </w:p>
    <w:p w:rsidR="00AB1AA7" w:rsidRPr="00553D39" w:rsidRDefault="00AB1AA7" w:rsidP="00AB1AA7">
      <w:pPr>
        <w:autoSpaceDE w:val="0"/>
        <w:rPr>
          <w:rFonts w:ascii="Times New Roman" w:eastAsia="Helvetica-Bold" w:hAnsi="Times New Roman"/>
          <w:b/>
          <w:bCs/>
        </w:rPr>
      </w:pPr>
      <w:r w:rsidRPr="00553D39">
        <w:rPr>
          <w:rFonts w:ascii="Times New Roman" w:eastAsia="Helvetica-Bold" w:hAnsi="Times New Roman"/>
          <w:b/>
          <w:bCs/>
        </w:rPr>
        <w:t>QUANTIDADE: 50 UNIDADES</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1.1. Apresentar, pelo menos, dois botões;</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1.2. Possuir disco giratório, além dos dois botões mínimos, que serve para rolagem (</w:t>
      </w:r>
      <w:r w:rsidRPr="00553D39">
        <w:rPr>
          <w:rFonts w:ascii="Times New Roman" w:eastAsia="Helvetica" w:hAnsi="Times New Roman"/>
          <w:i/>
        </w:rPr>
        <w:t>scroll</w:t>
      </w:r>
      <w:r w:rsidRPr="00553D39">
        <w:rPr>
          <w:rFonts w:ascii="Times New Roman" w:eastAsia="Helvetica" w:hAnsi="Times New Roman"/>
        </w:rPr>
        <w:t>) vertical de documentos;</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1.3. Apresentar resolução por hardware de, pelo menos, 800 dpi;</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1.4. Ser compatível com o conjunto de softwares MS-Office 2000 Professional, MS-Office 2003 Professional e MS-Office Professional 2007;</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1.5. Possuir conector padrão USB;</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1.6. Não será aceito adaptador entre o conector do mouse e o conector do Microcomputador.</w:t>
      </w:r>
    </w:p>
    <w:p w:rsidR="00AB1AA7" w:rsidRPr="00553D39" w:rsidRDefault="00AB1AA7" w:rsidP="00AB1AA7">
      <w:pPr>
        <w:autoSpaceDE w:val="0"/>
        <w:rPr>
          <w:rFonts w:ascii="Times New Roman" w:eastAsia="Helvetica" w:hAnsi="Times New Roman"/>
        </w:rPr>
      </w:pPr>
      <w:r w:rsidRPr="00553D39">
        <w:rPr>
          <w:rFonts w:ascii="Times New Roman" w:hAnsi="Times New Roman"/>
          <w:color w:val="000000"/>
        </w:rPr>
        <w:t xml:space="preserve">1.7. </w:t>
      </w:r>
      <w:r w:rsidRPr="00553D39">
        <w:rPr>
          <w:rFonts w:ascii="Times New Roman" w:eastAsia="Helvetica" w:hAnsi="Times New Roman"/>
        </w:rPr>
        <w:t>Ser da mesma cor do gabinete do microcomputador, predominante preto e prata.</w:t>
      </w:r>
    </w:p>
    <w:p w:rsidR="00AB1AA7" w:rsidRPr="00553D39" w:rsidRDefault="00AB1AA7" w:rsidP="00AB1AA7">
      <w:pPr>
        <w:autoSpaceDE w:val="0"/>
        <w:rPr>
          <w:rFonts w:ascii="Times New Roman" w:eastAsia="Helvetica-Bold" w:hAnsi="Times New Roman"/>
          <w:b/>
          <w:bCs/>
        </w:rPr>
      </w:pPr>
      <w:r w:rsidRPr="00553D39">
        <w:rPr>
          <w:rFonts w:ascii="Times New Roman" w:eastAsia="Helvetica" w:hAnsi="Times New Roman"/>
        </w:rPr>
        <w:t>1.8. Garantia mínima de 01(um) ano.</w:t>
      </w:r>
    </w:p>
    <w:p w:rsidR="00AB1AA7" w:rsidRPr="00553D39" w:rsidRDefault="00AB1AA7" w:rsidP="00AB1AA7">
      <w:pPr>
        <w:autoSpaceDE w:val="0"/>
        <w:rPr>
          <w:rFonts w:ascii="Times New Roman" w:eastAsia="Helvetica-Bold" w:hAnsi="Times New Roman"/>
          <w:b/>
          <w:bCs/>
        </w:rPr>
      </w:pPr>
      <w:r w:rsidRPr="00553D39">
        <w:rPr>
          <w:rFonts w:ascii="Times New Roman" w:eastAsia="Helvetica-Bold" w:hAnsi="Times New Roman"/>
          <w:b/>
          <w:bCs/>
        </w:rPr>
        <w:t>2. TECLADO</w:t>
      </w:r>
    </w:p>
    <w:p w:rsidR="00AB1AA7" w:rsidRPr="00553D39" w:rsidRDefault="00AB1AA7" w:rsidP="00AB1AA7">
      <w:pPr>
        <w:autoSpaceDE w:val="0"/>
        <w:rPr>
          <w:rFonts w:ascii="Times New Roman" w:eastAsia="Helvetica-Bold" w:hAnsi="Times New Roman"/>
          <w:b/>
          <w:bCs/>
        </w:rPr>
      </w:pPr>
      <w:r w:rsidRPr="00553D39">
        <w:rPr>
          <w:rFonts w:ascii="Times New Roman" w:eastAsia="Helvetica-Bold" w:hAnsi="Times New Roman"/>
          <w:b/>
          <w:bCs/>
        </w:rPr>
        <w:t>QUANTIDADE: 50 UNIDADES</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2.1. Possuir 1 (uma) interface para conexão de teclado com conector USB;</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2.2. Padrão ABNT2;</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2.3. Não será aceito adaptador entre o conector do teclado e o conector do microcomputador;</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2.4. Ser compatível com o conjunto de softwares MS-Office 2000 Professional, MS-Office 2003 Professional e MS-Office Professional 2007;</w:t>
      </w:r>
    </w:p>
    <w:p w:rsidR="00AB1AA7" w:rsidRPr="00553D39" w:rsidRDefault="00AB1AA7" w:rsidP="00AB1AA7">
      <w:pPr>
        <w:autoSpaceDE w:val="0"/>
        <w:rPr>
          <w:rFonts w:ascii="Times New Roman" w:eastAsia="Helvetica" w:hAnsi="Times New Roman"/>
        </w:rPr>
      </w:pPr>
      <w:r w:rsidRPr="00553D39">
        <w:rPr>
          <w:rFonts w:ascii="Times New Roman" w:hAnsi="Times New Roman"/>
          <w:color w:val="000000"/>
        </w:rPr>
        <w:t xml:space="preserve">2.5. </w:t>
      </w:r>
      <w:r w:rsidRPr="00553D39">
        <w:rPr>
          <w:rFonts w:ascii="Times New Roman" w:eastAsia="Helvetica" w:hAnsi="Times New Roman"/>
        </w:rPr>
        <w:t>Ser da mesma cor do gabinete do microcomputador, predominante  preto e prata;</w:t>
      </w:r>
    </w:p>
    <w:p w:rsidR="00AB1AA7" w:rsidRPr="00553D39" w:rsidRDefault="00AB1AA7" w:rsidP="00AB1AA7">
      <w:pPr>
        <w:autoSpaceDE w:val="0"/>
        <w:rPr>
          <w:rFonts w:ascii="Times New Roman" w:eastAsia="Helvetica-Bold" w:hAnsi="Times New Roman"/>
          <w:b/>
          <w:bCs/>
        </w:rPr>
      </w:pPr>
      <w:r w:rsidRPr="00553D39">
        <w:rPr>
          <w:rFonts w:ascii="Times New Roman" w:eastAsia="Helvetica" w:hAnsi="Times New Roman"/>
        </w:rPr>
        <w:t>2.6. Garantia mínima de 01(um) ano;</w:t>
      </w:r>
    </w:p>
    <w:p w:rsidR="00AB1AA7" w:rsidRPr="00553D39" w:rsidRDefault="00AB1AA7" w:rsidP="00AB1AA7">
      <w:pPr>
        <w:autoSpaceDE w:val="0"/>
        <w:rPr>
          <w:rFonts w:ascii="Times New Roman" w:eastAsia="Helvetica-Bold" w:hAnsi="Times New Roman"/>
          <w:b/>
          <w:bCs/>
        </w:rPr>
      </w:pPr>
      <w:r w:rsidRPr="00553D39">
        <w:rPr>
          <w:rFonts w:ascii="Times New Roman" w:eastAsia="Helvetica-Bold" w:hAnsi="Times New Roman"/>
          <w:b/>
          <w:bCs/>
        </w:rPr>
        <w:lastRenderedPageBreak/>
        <w:t>3. MONITOR</w:t>
      </w:r>
    </w:p>
    <w:p w:rsidR="00AB1AA7" w:rsidRPr="00553D39" w:rsidRDefault="00AB1AA7" w:rsidP="00AB1AA7">
      <w:pPr>
        <w:autoSpaceDE w:val="0"/>
        <w:rPr>
          <w:rFonts w:ascii="Times New Roman" w:eastAsia="Helvetica-Bold" w:hAnsi="Times New Roman"/>
          <w:b/>
          <w:bCs/>
        </w:rPr>
      </w:pPr>
      <w:r w:rsidRPr="00553D39">
        <w:rPr>
          <w:rFonts w:ascii="Times New Roman" w:eastAsia="Helvetica-Bold" w:hAnsi="Times New Roman"/>
          <w:b/>
          <w:bCs/>
        </w:rPr>
        <w:t>QUANTIDADE: 13 UNIDADES</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 xml:space="preserve">3.1. Monitor policromático de Cristal Líquido (LCD </w:t>
      </w:r>
      <w:r w:rsidRPr="00553D39">
        <w:rPr>
          <w:rFonts w:ascii="Times New Roman" w:eastAsia="Helvetica" w:hAnsi="Times New Roman"/>
          <w:i/>
        </w:rPr>
        <w:t>- Liquid Crystal Display</w:t>
      </w:r>
      <w:r w:rsidRPr="00553D39">
        <w:rPr>
          <w:rFonts w:ascii="Times New Roman" w:eastAsia="Helvetica" w:hAnsi="Times New Roman"/>
        </w:rPr>
        <w:t>);</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3.2. Tipo: Painel TFT LCD com Matriz Ativa;</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 xml:space="preserve">3.3. Resolução nativa (por hardware) de, pelo menos, 1280 x 1024 pixels @ </w:t>
      </w:r>
      <w:r w:rsidR="005018A5">
        <w:rPr>
          <w:rFonts w:ascii="Times New Roman" w:eastAsia="Helvetica" w:hAnsi="Times New Roman"/>
        </w:rPr>
        <w:t>60</w:t>
      </w:r>
      <w:r w:rsidRPr="00553D39">
        <w:rPr>
          <w:rFonts w:ascii="Times New Roman" w:eastAsia="Helvetica" w:hAnsi="Times New Roman"/>
        </w:rPr>
        <w:t>Hz; com, pelo menos, 16,2 milhões de cores;</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3.4. Apresentar total ausência de oscilação de imagem (</w:t>
      </w:r>
      <w:r w:rsidRPr="00553D39">
        <w:rPr>
          <w:rFonts w:ascii="Times New Roman" w:eastAsia="Helvetica" w:hAnsi="Times New Roman"/>
          <w:i/>
        </w:rPr>
        <w:t>flicker</w:t>
      </w:r>
      <w:r w:rsidRPr="00553D39">
        <w:rPr>
          <w:rFonts w:ascii="Times New Roman" w:eastAsia="Helvetica" w:hAnsi="Times New Roman"/>
        </w:rPr>
        <w:t>);</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 xml:space="preserve">3.5. Apresentar pixel pitch igual ou inferior a </w:t>
      </w:r>
      <w:smartTag w:uri="urn:schemas-microsoft-com:office:smarttags" w:element="metricconverter">
        <w:smartTagPr>
          <w:attr w:name="ProductID" w:val="0,264 mm"/>
        </w:smartTagPr>
        <w:r w:rsidRPr="00553D39">
          <w:rPr>
            <w:rFonts w:ascii="Times New Roman" w:eastAsia="Helvetica" w:hAnsi="Times New Roman"/>
          </w:rPr>
          <w:t>0,264 mm</w:t>
        </w:r>
      </w:smartTag>
      <w:r w:rsidRPr="00553D39">
        <w:rPr>
          <w:rFonts w:ascii="Times New Roman" w:eastAsia="Helvetica" w:hAnsi="Times New Roman"/>
        </w:rPr>
        <w:t>;</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3.6. Apresentar brilho mínimo de 250 cd/m2;</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3.7. Apresentar relação de contraste de, pelo menos, 500:1;</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3.8. Apresentar ângulos de visão mínimos de H: 160° e V: 160°;</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3.9. Permitir exibição das funções de ajuste na tela (</w:t>
      </w:r>
      <w:r w:rsidRPr="00553D39">
        <w:rPr>
          <w:rFonts w:ascii="Times New Roman" w:eastAsia="Helvetica" w:hAnsi="Times New Roman"/>
          <w:i/>
        </w:rPr>
        <w:t>On Screen Display</w:t>
      </w:r>
      <w:r w:rsidRPr="00553D39">
        <w:rPr>
          <w:rFonts w:ascii="Times New Roman" w:eastAsia="Helvetica" w:hAnsi="Times New Roman"/>
        </w:rPr>
        <w:t>);</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 xml:space="preserve">3.10. Apresentar, pelo menos, os seguintes controles: brilho, contraste, posicionamento vertical, posicionamento horizontal; bloqueio/desbloqueio do menu; auto-ajuste; reset (geometria/cor); ajuste de imagem (fino e grosseiro); nitidez; temperatura de cor (usuário, fria, normal, quente); controle de cor (RGB); controle de gama (modo 1,2,3); posição do menu (vertical e horizontal); idioma (português brasileiro); </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3.11. Apresentar botão de liga/desliga no painel frontal ou lateral do monitor;</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3.12. Tamanho Mínimo: 19";</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3.13. Ser compatível com o padrão Plug &amp; Play;</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3.14. Possuir fonte própria de alimentação bivolt automática (110V/220V);</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3.15. Ser da mesma cor do gabinete do microcomputador, predominante preto e prata;</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3.16. Possuir Certificações:</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3.16.1. Segurança: UL, CUL, TUV, SEMKO, CSA, EK, CCIB, PSB, GOST, NOM, IRAM, SASO;</w:t>
      </w:r>
    </w:p>
    <w:p w:rsidR="00AB1AA7" w:rsidRPr="00553D39" w:rsidRDefault="00AB1AA7" w:rsidP="00AB1AA7">
      <w:pPr>
        <w:autoSpaceDE w:val="0"/>
        <w:rPr>
          <w:rFonts w:ascii="Times New Roman" w:eastAsia="Helvetica" w:hAnsi="Times New Roman"/>
          <w:lang w:val="en-US"/>
        </w:rPr>
      </w:pPr>
      <w:r w:rsidRPr="00553D39">
        <w:rPr>
          <w:rFonts w:ascii="Times New Roman" w:eastAsia="Helvetica" w:hAnsi="Times New Roman"/>
          <w:lang w:val="en-US"/>
        </w:rPr>
        <w:t xml:space="preserve">3.16.2. EMC: CE, FCC; VCCI, MIC, BSMI, C-Tick; </w:t>
      </w:r>
    </w:p>
    <w:p w:rsidR="00AB1AA7" w:rsidRPr="00553D39" w:rsidRDefault="00AB1AA7" w:rsidP="00AB1AA7">
      <w:pPr>
        <w:autoSpaceDE w:val="0"/>
        <w:rPr>
          <w:rFonts w:ascii="Times New Roman" w:eastAsia="Helvetica" w:hAnsi="Times New Roman"/>
          <w:lang w:val="es-ES_tradnl"/>
        </w:rPr>
      </w:pPr>
      <w:r w:rsidRPr="00553D39">
        <w:rPr>
          <w:rFonts w:ascii="Times New Roman" w:eastAsia="Helvetica" w:hAnsi="Times New Roman"/>
          <w:lang w:val="es-ES_tradnl"/>
        </w:rPr>
        <w:t>3.16.3. EMI: TUV GS, TCO 03, MPR II</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3.16.4. Emissão de radiação: TCO-03;</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3.16.5. Ergonomia: ISO 13406-2;</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3.16.6. Economia de energia: Energy Star / NUTEK;</w:t>
      </w:r>
    </w:p>
    <w:p w:rsidR="00AB1AA7" w:rsidRPr="00553D39" w:rsidRDefault="00AB1AA7" w:rsidP="00AB1AA7">
      <w:pPr>
        <w:autoSpaceDE w:val="0"/>
        <w:rPr>
          <w:rFonts w:ascii="Times New Roman" w:eastAsia="Helvetica" w:hAnsi="Times New Roman"/>
        </w:rPr>
      </w:pPr>
      <w:r w:rsidRPr="00553D39">
        <w:rPr>
          <w:rFonts w:ascii="Times New Roman" w:eastAsia="Helvetica" w:hAnsi="Times New Roman"/>
        </w:rPr>
        <w:t>3.16.7. Garantia mínima de 1 ano.</w:t>
      </w:r>
    </w:p>
    <w:p w:rsidR="00AB1AA7" w:rsidRPr="00553D39" w:rsidRDefault="00AB1AA7" w:rsidP="00AB1AA7">
      <w:pPr>
        <w:autoSpaceDE w:val="0"/>
        <w:rPr>
          <w:rFonts w:ascii="Times New Roman" w:eastAsia="Helvetica-Bold" w:hAnsi="Times New Roman"/>
          <w:b/>
          <w:bCs/>
        </w:rPr>
      </w:pPr>
      <w:r w:rsidRPr="00553D39">
        <w:rPr>
          <w:rFonts w:ascii="Times New Roman" w:eastAsia="Helvetica-Bold" w:hAnsi="Times New Roman"/>
          <w:b/>
          <w:bCs/>
        </w:rPr>
        <w:t>4. CAIXAS DE SOM</w:t>
      </w:r>
    </w:p>
    <w:p w:rsidR="00AB1AA7" w:rsidRPr="00553D39" w:rsidRDefault="00AB1AA7" w:rsidP="00AB1AA7">
      <w:pPr>
        <w:autoSpaceDE w:val="0"/>
        <w:rPr>
          <w:rFonts w:ascii="Times New Roman" w:eastAsia="Helvetica-Bold" w:hAnsi="Times New Roman"/>
          <w:b/>
          <w:bCs/>
        </w:rPr>
      </w:pPr>
      <w:r w:rsidRPr="00553D39">
        <w:rPr>
          <w:rFonts w:ascii="Times New Roman" w:eastAsia="Helvetica-Bold" w:hAnsi="Times New Roman"/>
          <w:b/>
          <w:bCs/>
        </w:rPr>
        <w:t>QUANTIDADE: 15 UNIDADES</w:t>
      </w:r>
    </w:p>
    <w:p w:rsidR="00AB1AA7" w:rsidRPr="00553D39" w:rsidRDefault="00AB1AA7" w:rsidP="00AB1AA7">
      <w:pPr>
        <w:autoSpaceDE w:val="0"/>
        <w:rPr>
          <w:rFonts w:ascii="Times New Roman" w:hAnsi="Times New Roman"/>
          <w:color w:val="000000"/>
        </w:rPr>
      </w:pPr>
      <w:r w:rsidRPr="00553D39">
        <w:rPr>
          <w:rFonts w:ascii="Times New Roman" w:hAnsi="Times New Roman"/>
          <w:color w:val="000000"/>
        </w:rPr>
        <w:t>4.1. Controle no painel frontal de volume de som liga-desliga/3d surround;</w:t>
      </w:r>
    </w:p>
    <w:p w:rsidR="00AB1AA7" w:rsidRPr="00553D39" w:rsidRDefault="00AB1AA7" w:rsidP="00AB1AA7">
      <w:pPr>
        <w:autoSpaceDE w:val="0"/>
        <w:rPr>
          <w:rFonts w:ascii="Times New Roman" w:hAnsi="Times New Roman"/>
          <w:color w:val="000000"/>
        </w:rPr>
      </w:pPr>
      <w:r w:rsidRPr="00553D39">
        <w:rPr>
          <w:rFonts w:ascii="Times New Roman" w:hAnsi="Times New Roman"/>
          <w:color w:val="000000"/>
        </w:rPr>
        <w:t>4.2. Potência do sploker: 6w rms (p.m.p.o 120w) freqüência de resposta das 60hz - 20khz 3db;</w:t>
      </w:r>
    </w:p>
    <w:p w:rsidR="00AB1AA7" w:rsidRPr="00553D39" w:rsidRDefault="00AB1AA7" w:rsidP="00AB1AA7">
      <w:pPr>
        <w:autoSpaceDE w:val="0"/>
        <w:rPr>
          <w:rFonts w:ascii="Times New Roman" w:hAnsi="Times New Roman"/>
          <w:color w:val="000000"/>
        </w:rPr>
      </w:pPr>
      <w:r w:rsidRPr="00553D39">
        <w:rPr>
          <w:rFonts w:ascii="Times New Roman" w:hAnsi="Times New Roman"/>
          <w:color w:val="000000"/>
        </w:rPr>
        <w:t>4.3. Controle no painel frontal de volume de som/liga-desliga/3d surround;</w:t>
      </w:r>
    </w:p>
    <w:p w:rsidR="00AB1AA7" w:rsidRPr="00553D39" w:rsidRDefault="00AB1AA7" w:rsidP="00AB1AA7">
      <w:pPr>
        <w:autoSpaceDE w:val="0"/>
        <w:rPr>
          <w:rFonts w:ascii="Times New Roman" w:hAnsi="Times New Roman"/>
          <w:color w:val="000000"/>
        </w:rPr>
      </w:pPr>
      <w:r w:rsidRPr="00553D39">
        <w:rPr>
          <w:rFonts w:ascii="Times New Roman" w:hAnsi="Times New Roman"/>
          <w:color w:val="000000"/>
        </w:rPr>
        <w:t>4.4. Led indicador ligado/desligado;</w:t>
      </w:r>
    </w:p>
    <w:p w:rsidR="00AB1AA7" w:rsidRPr="00553D39" w:rsidRDefault="00AB1AA7" w:rsidP="00AB1AA7">
      <w:pPr>
        <w:autoSpaceDE w:val="0"/>
        <w:rPr>
          <w:rFonts w:ascii="Times New Roman" w:hAnsi="Times New Roman"/>
          <w:color w:val="000000"/>
        </w:rPr>
      </w:pPr>
      <w:r w:rsidRPr="00553D39">
        <w:rPr>
          <w:rFonts w:ascii="Times New Roman" w:hAnsi="Times New Roman"/>
          <w:color w:val="000000"/>
        </w:rPr>
        <w:t>4.5. Sistema suportado: suporta todas as versões do windows;</w:t>
      </w:r>
    </w:p>
    <w:p w:rsidR="00AB1AA7" w:rsidRPr="00553D39" w:rsidRDefault="00AB1AA7" w:rsidP="00AB1AA7">
      <w:pPr>
        <w:autoSpaceDE w:val="0"/>
        <w:rPr>
          <w:rFonts w:ascii="Times New Roman" w:hAnsi="Times New Roman"/>
          <w:color w:val="000000"/>
        </w:rPr>
      </w:pPr>
      <w:r w:rsidRPr="00553D39">
        <w:rPr>
          <w:rFonts w:ascii="Times New Roman" w:hAnsi="Times New Roman"/>
          <w:color w:val="000000"/>
        </w:rPr>
        <w:t>4.6. Suporta corrente de força em 110v;</w:t>
      </w:r>
    </w:p>
    <w:p w:rsidR="00AB1AA7" w:rsidRPr="00553D39" w:rsidRDefault="00AB1AA7" w:rsidP="00AB1AA7">
      <w:pPr>
        <w:autoSpaceDE w:val="0"/>
        <w:rPr>
          <w:rFonts w:ascii="Times New Roman" w:eastAsia="Helvetica" w:hAnsi="Times New Roman"/>
        </w:rPr>
      </w:pPr>
      <w:r w:rsidRPr="00553D39">
        <w:rPr>
          <w:rFonts w:ascii="Times New Roman" w:hAnsi="Times New Roman"/>
          <w:color w:val="000000"/>
        </w:rPr>
        <w:lastRenderedPageBreak/>
        <w:t xml:space="preserve">4.7. </w:t>
      </w:r>
      <w:r w:rsidRPr="00553D39">
        <w:rPr>
          <w:rFonts w:ascii="Times New Roman" w:eastAsia="Helvetica" w:hAnsi="Times New Roman"/>
        </w:rPr>
        <w:t>Ser da mesma cor do gabinete do microcomputador, predominante preto e prata;</w:t>
      </w:r>
    </w:p>
    <w:p w:rsidR="00AB1AA7" w:rsidRPr="00553D39" w:rsidRDefault="00AB1AA7" w:rsidP="00AB1AA7">
      <w:pPr>
        <w:autoSpaceDE w:val="0"/>
        <w:rPr>
          <w:rFonts w:ascii="Times New Roman" w:eastAsia="Helvetica-Bold" w:hAnsi="Times New Roman"/>
          <w:b/>
          <w:bCs/>
        </w:rPr>
      </w:pPr>
      <w:r w:rsidRPr="00553D39">
        <w:rPr>
          <w:rFonts w:ascii="Times New Roman" w:eastAsia="Helvetica" w:hAnsi="Times New Roman"/>
        </w:rPr>
        <w:t>4.8. Garantia mínima de 01(um) ano.</w:t>
      </w:r>
    </w:p>
    <w:p w:rsidR="00AB1AA7" w:rsidRPr="00553D39" w:rsidRDefault="00AB1AA7" w:rsidP="00AB1AA7">
      <w:pPr>
        <w:rPr>
          <w:rFonts w:ascii="Times New Roman" w:hAnsi="Times New Roman"/>
          <w:b/>
        </w:rPr>
      </w:pPr>
      <w:r w:rsidRPr="00553D39">
        <w:rPr>
          <w:rFonts w:ascii="Times New Roman" w:hAnsi="Times New Roman"/>
          <w:b/>
        </w:rPr>
        <w:t>5.PASSADOR DE SLIDES</w:t>
      </w:r>
    </w:p>
    <w:p w:rsidR="00AB1AA7" w:rsidRPr="00553D39" w:rsidRDefault="00AB1AA7" w:rsidP="00AB1AA7">
      <w:pPr>
        <w:rPr>
          <w:rFonts w:ascii="Times New Roman" w:hAnsi="Times New Roman"/>
          <w:b/>
        </w:rPr>
      </w:pPr>
      <w:r w:rsidRPr="00553D39">
        <w:rPr>
          <w:rFonts w:ascii="Times New Roman" w:hAnsi="Times New Roman"/>
          <w:b/>
        </w:rPr>
        <w:t>QUANTIDADE: 15 UNIDADES</w:t>
      </w:r>
    </w:p>
    <w:p w:rsidR="00AB1AA7" w:rsidRPr="00553D39" w:rsidRDefault="00AB1AA7" w:rsidP="00AB1AA7">
      <w:pPr>
        <w:rPr>
          <w:rFonts w:ascii="Times New Roman" w:hAnsi="Times New Roman"/>
        </w:rPr>
      </w:pPr>
      <w:r w:rsidRPr="00553D39">
        <w:rPr>
          <w:rFonts w:ascii="Times New Roman" w:hAnsi="Times New Roman"/>
        </w:rPr>
        <w:t>5.1. Conexão USB</w:t>
      </w:r>
    </w:p>
    <w:p w:rsidR="00AB1AA7" w:rsidRPr="005018A5" w:rsidRDefault="00AB1AA7" w:rsidP="00AB1AA7">
      <w:pPr>
        <w:rPr>
          <w:rFonts w:ascii="Times New Roman" w:hAnsi="Times New Roman"/>
          <w:lang w:val="en-US"/>
        </w:rPr>
      </w:pPr>
      <w:r w:rsidRPr="005018A5">
        <w:rPr>
          <w:rFonts w:ascii="Times New Roman" w:hAnsi="Times New Roman"/>
          <w:lang w:val="en-US"/>
        </w:rPr>
        <w:t>5.2. Recursos Pug and Play</w:t>
      </w:r>
    </w:p>
    <w:p w:rsidR="00AB1AA7" w:rsidRPr="005018A5" w:rsidRDefault="00AB1AA7" w:rsidP="00AB1AA7">
      <w:pPr>
        <w:rPr>
          <w:rFonts w:ascii="Times New Roman" w:hAnsi="Times New Roman"/>
          <w:lang w:val="en-US"/>
        </w:rPr>
      </w:pPr>
      <w:r w:rsidRPr="005018A5">
        <w:rPr>
          <w:rFonts w:ascii="Times New Roman" w:hAnsi="Times New Roman"/>
          <w:lang w:val="en-US"/>
        </w:rPr>
        <w:t>5.3 Botões 7</w:t>
      </w:r>
    </w:p>
    <w:p w:rsidR="00AB1AA7" w:rsidRPr="00553D39" w:rsidRDefault="00AB1AA7" w:rsidP="00AB1AA7">
      <w:pPr>
        <w:rPr>
          <w:rFonts w:ascii="Times New Roman" w:hAnsi="Times New Roman"/>
        </w:rPr>
      </w:pPr>
      <w:r w:rsidRPr="00553D39">
        <w:rPr>
          <w:rFonts w:ascii="Times New Roman" w:hAnsi="Times New Roman"/>
        </w:rPr>
        <w:t>5.4 Sistema Operacional Compatível Windows 2000, Windows 7, Windows Vista, Windows XP</w:t>
      </w:r>
    </w:p>
    <w:p w:rsidR="00AB1AA7" w:rsidRPr="00553D39" w:rsidRDefault="00AB1AA7" w:rsidP="00AB1AA7">
      <w:pPr>
        <w:rPr>
          <w:rFonts w:ascii="Times New Roman" w:hAnsi="Times New Roman"/>
        </w:rPr>
      </w:pPr>
      <w:r w:rsidRPr="00553D39">
        <w:rPr>
          <w:rFonts w:ascii="Times New Roman" w:hAnsi="Times New Roman"/>
        </w:rPr>
        <w:t>5.5 Distância Máxima 10m</w:t>
      </w:r>
    </w:p>
    <w:p w:rsidR="00AB1AA7" w:rsidRPr="00553D39" w:rsidRDefault="00AB1AA7" w:rsidP="00AB1AA7">
      <w:pPr>
        <w:rPr>
          <w:rFonts w:ascii="Times New Roman" w:hAnsi="Times New Roman"/>
        </w:rPr>
      </w:pPr>
      <w:r w:rsidRPr="00553D39">
        <w:rPr>
          <w:rFonts w:ascii="Times New Roman" w:hAnsi="Times New Roman"/>
        </w:rPr>
        <w:t>5.6 Alimentação Pilha AAA</w:t>
      </w:r>
    </w:p>
    <w:p w:rsidR="00AB1AA7" w:rsidRPr="00553D39" w:rsidRDefault="00AB1AA7" w:rsidP="00AB1AA7">
      <w:pPr>
        <w:rPr>
          <w:rFonts w:ascii="Times New Roman" w:eastAsia="Helvetica" w:hAnsi="Times New Roman"/>
          <w:b/>
        </w:rPr>
      </w:pPr>
      <w:r w:rsidRPr="00553D39">
        <w:rPr>
          <w:rFonts w:ascii="Times New Roman" w:eastAsia="Helvetica" w:hAnsi="Times New Roman"/>
          <w:b/>
        </w:rPr>
        <w:t>OBSERVAÇÕES:</w:t>
      </w:r>
    </w:p>
    <w:p w:rsidR="00AB1AA7" w:rsidRPr="00553D39" w:rsidRDefault="00AB1AA7" w:rsidP="00AB1AA7">
      <w:pPr>
        <w:rPr>
          <w:rFonts w:ascii="Times New Roman" w:eastAsia="Helvetica" w:hAnsi="Times New Roman"/>
        </w:rPr>
      </w:pPr>
      <w:r w:rsidRPr="00553D39">
        <w:rPr>
          <w:rFonts w:ascii="Times New Roman" w:eastAsia="Helvetica" w:hAnsi="Times New Roman"/>
        </w:rPr>
        <w:t>6.1. Os equipamentos deverão ser conferidos pela Câmara Municipal de Viçosa antes de receberem o lacre de garantia da empresa;</w:t>
      </w:r>
    </w:p>
    <w:p w:rsidR="00AB1AA7" w:rsidRPr="00553D39" w:rsidRDefault="00AB1AA7" w:rsidP="00AB1AA7">
      <w:pPr>
        <w:rPr>
          <w:rFonts w:ascii="Times New Roman" w:eastAsia="Helvetica" w:hAnsi="Times New Roman"/>
        </w:rPr>
      </w:pPr>
      <w:r w:rsidRPr="00553D39">
        <w:rPr>
          <w:rFonts w:ascii="Times New Roman" w:eastAsia="Helvetica" w:hAnsi="Times New Roman"/>
        </w:rPr>
        <w:t>6.2. O prazo máximo para atendimento da equipe de assistência técnica dos equipamentos deverá ser de 24 horas;</w:t>
      </w:r>
    </w:p>
    <w:p w:rsidR="00AB1AA7" w:rsidRPr="00553D39" w:rsidRDefault="00AB1AA7" w:rsidP="00AB1AA7">
      <w:pPr>
        <w:rPr>
          <w:rFonts w:ascii="Times New Roman" w:eastAsia="Helvetica" w:hAnsi="Times New Roman"/>
        </w:rPr>
      </w:pPr>
      <w:r w:rsidRPr="00553D39">
        <w:rPr>
          <w:rFonts w:ascii="Times New Roman" w:eastAsia="Helvetica" w:hAnsi="Times New Roman"/>
        </w:rPr>
        <w:t>6.3. O prazo para entrega dos equipamentos deverá ser de 15 (quinze) dias;</w:t>
      </w:r>
    </w:p>
    <w:p w:rsidR="00AB1AA7" w:rsidRPr="00553D39" w:rsidRDefault="00AB1AA7" w:rsidP="00AB1AA7">
      <w:pPr>
        <w:rPr>
          <w:rFonts w:ascii="Times New Roman" w:eastAsia="Helvetica" w:hAnsi="Times New Roman"/>
        </w:rPr>
      </w:pPr>
      <w:r w:rsidRPr="00553D39">
        <w:rPr>
          <w:rFonts w:ascii="Times New Roman" w:eastAsia="Helvetica" w:hAnsi="Times New Roman"/>
        </w:rPr>
        <w:t>6.4. Forma de pagamento: à vista, após a vistoria do equipamento, mediante apresentação da nota fiscal.</w:t>
      </w:r>
    </w:p>
    <w:p w:rsidR="00AB1AA7" w:rsidRPr="00553D39" w:rsidRDefault="00AB1AA7" w:rsidP="00AB1AA7">
      <w:pPr>
        <w:autoSpaceDE w:val="0"/>
        <w:rPr>
          <w:rFonts w:ascii="Times New Roman" w:eastAsia="Helvetica-Bold" w:hAnsi="Times New Roman"/>
          <w:b/>
          <w:bCs/>
        </w:rPr>
      </w:pPr>
    </w:p>
    <w:p w:rsidR="00AB1AA7" w:rsidRDefault="00AB1AA7" w:rsidP="00AB1AA7">
      <w:pPr>
        <w:spacing w:line="360" w:lineRule="auto"/>
        <w:rPr>
          <w:rFonts w:ascii="Times New Roman" w:hAnsi="Times New Roman"/>
        </w:rPr>
      </w:pPr>
      <w:r>
        <w:rPr>
          <w:rFonts w:ascii="Times New Roman" w:hAnsi="Times New Roman"/>
          <w:b/>
        </w:rPr>
        <w:t xml:space="preserve">VALIDADE DA PROPOSTA: </w:t>
      </w:r>
      <w:r>
        <w:rPr>
          <w:rFonts w:ascii="Times New Roman" w:hAnsi="Times New Roman"/>
        </w:rPr>
        <w:t>2 (dois) meses contados da data fixada no preâmbulo deste Anexo.</w:t>
      </w:r>
    </w:p>
    <w:p w:rsidR="00AB1AA7" w:rsidRDefault="00AB1AA7" w:rsidP="00AB1AA7">
      <w:pPr>
        <w:spacing w:line="360" w:lineRule="auto"/>
        <w:rPr>
          <w:rFonts w:ascii="Times New Roman" w:hAnsi="Times New Roman"/>
        </w:rPr>
      </w:pPr>
    </w:p>
    <w:p w:rsidR="00AB1AA7" w:rsidRDefault="00AB1AA7" w:rsidP="00AB1AA7">
      <w:pPr>
        <w:spacing w:line="100" w:lineRule="atLeast"/>
        <w:rPr>
          <w:rFonts w:ascii="Times New Roman" w:hAnsi="Times New Roman"/>
        </w:rPr>
      </w:pPr>
      <w:r>
        <w:rPr>
          <w:rFonts w:ascii="Times New Roman" w:hAnsi="Times New Roman"/>
        </w:rPr>
        <w:t>Viçosa,............./............/201</w:t>
      </w:r>
      <w:r w:rsidR="00553D39">
        <w:rPr>
          <w:rFonts w:ascii="Times New Roman" w:hAnsi="Times New Roman"/>
        </w:rPr>
        <w:t>3</w:t>
      </w:r>
    </w:p>
    <w:p w:rsidR="00AB1AA7" w:rsidRDefault="00AB1AA7" w:rsidP="00AB1AA7">
      <w:pPr>
        <w:spacing w:line="100" w:lineRule="atLeast"/>
        <w:rPr>
          <w:rFonts w:ascii="Times New Roman" w:hAnsi="Times New Roman"/>
        </w:rPr>
      </w:pPr>
    </w:p>
    <w:p w:rsidR="00AB1AA7" w:rsidRDefault="00AB1AA7" w:rsidP="00AB1AA7">
      <w:pPr>
        <w:spacing w:line="100" w:lineRule="atLeast"/>
        <w:jc w:val="center"/>
        <w:rPr>
          <w:rFonts w:ascii="Times New Roman" w:hAnsi="Times New Roman"/>
        </w:rPr>
      </w:pPr>
    </w:p>
    <w:p w:rsidR="00AB1AA7" w:rsidRDefault="00AB1AA7" w:rsidP="00AB1AA7">
      <w:pPr>
        <w:spacing w:line="100" w:lineRule="atLeast"/>
        <w:jc w:val="center"/>
        <w:rPr>
          <w:rFonts w:ascii="Times New Roman" w:hAnsi="Times New Roman"/>
        </w:rPr>
      </w:pPr>
      <w:r>
        <w:rPr>
          <w:rFonts w:ascii="Times New Roman" w:hAnsi="Times New Roman"/>
        </w:rPr>
        <w:t>CARIMBO CNPJ</w:t>
      </w:r>
    </w:p>
    <w:p w:rsidR="00AB1AA7" w:rsidRDefault="00AB1AA7" w:rsidP="00AB1AA7">
      <w:pPr>
        <w:spacing w:line="100" w:lineRule="atLeast"/>
        <w:jc w:val="center"/>
        <w:rPr>
          <w:rFonts w:ascii="Times New Roman" w:hAnsi="Times New Roman"/>
        </w:rPr>
      </w:pPr>
    </w:p>
    <w:p w:rsidR="00AB1AA7" w:rsidRDefault="00AB1AA7" w:rsidP="00AB1AA7">
      <w:pPr>
        <w:spacing w:line="100" w:lineRule="atLeast"/>
        <w:jc w:val="center"/>
        <w:rPr>
          <w:rFonts w:ascii="Times New Roman" w:hAnsi="Times New Roman"/>
        </w:rPr>
      </w:pPr>
    </w:p>
    <w:p w:rsidR="00AB1AA7" w:rsidRDefault="00AB1AA7" w:rsidP="00AB1AA7">
      <w:pPr>
        <w:spacing w:line="100" w:lineRule="atLeast"/>
        <w:jc w:val="center"/>
        <w:rPr>
          <w:rFonts w:ascii="Times New Roman" w:hAnsi="Times New Roman"/>
        </w:rPr>
      </w:pPr>
    </w:p>
    <w:p w:rsidR="00AB1AA7" w:rsidRDefault="00AB1AA7" w:rsidP="00AB1AA7">
      <w:pPr>
        <w:spacing w:line="100" w:lineRule="atLeast"/>
        <w:jc w:val="center"/>
        <w:rPr>
          <w:rFonts w:ascii="Times New Roman" w:hAnsi="Times New Roman"/>
        </w:rPr>
      </w:pPr>
      <w:r>
        <w:rPr>
          <w:rFonts w:ascii="Times New Roman" w:hAnsi="Times New Roman"/>
        </w:rPr>
        <w:t>Assinatura do responsável</w:t>
      </w:r>
    </w:p>
    <w:p w:rsidR="00AB1AA7" w:rsidRDefault="00AB1AA7" w:rsidP="00AB1AA7">
      <w:pPr>
        <w:spacing w:line="100" w:lineRule="atLeast"/>
        <w:jc w:val="center"/>
        <w:rPr>
          <w:rFonts w:ascii="Times New Roman" w:hAnsi="Times New Roman"/>
        </w:rPr>
      </w:pPr>
    </w:p>
    <w:p w:rsidR="00AB1AA7" w:rsidRDefault="00AB1AA7" w:rsidP="00AB1AA7">
      <w:pPr>
        <w:spacing w:line="100" w:lineRule="atLeast"/>
        <w:jc w:val="center"/>
        <w:rPr>
          <w:rFonts w:ascii="Times New Roman" w:hAnsi="Times New Roman"/>
        </w:rPr>
      </w:pPr>
    </w:p>
    <w:p w:rsidR="00AB1AA7" w:rsidRDefault="00AB1AA7" w:rsidP="00AB1AA7">
      <w:pPr>
        <w:spacing w:line="100" w:lineRule="atLeast"/>
        <w:jc w:val="center"/>
        <w:rPr>
          <w:rFonts w:ascii="Times New Roman" w:hAnsi="Times New Roman"/>
        </w:rPr>
      </w:pPr>
    </w:p>
    <w:p w:rsidR="00AB1AA7" w:rsidRDefault="00AB1AA7" w:rsidP="00AB1AA7">
      <w:pPr>
        <w:spacing w:line="100" w:lineRule="atLeast"/>
        <w:jc w:val="center"/>
        <w:rPr>
          <w:rFonts w:ascii="Times New Roman" w:hAnsi="Times New Roman"/>
        </w:rPr>
      </w:pPr>
      <w:r>
        <w:rPr>
          <w:rFonts w:ascii="Times New Roman" w:hAnsi="Times New Roman"/>
        </w:rPr>
        <w:t>Nome legível</w:t>
      </w: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360" w:lineRule="auto"/>
        <w:jc w:val="center"/>
        <w:rPr>
          <w:rFonts w:ascii="Times New Roman" w:hAnsi="Times New Roman"/>
          <w:b/>
          <w:bCs/>
        </w:rPr>
      </w:pPr>
    </w:p>
    <w:p w:rsidR="00AB1AA7" w:rsidRDefault="00AB1AA7" w:rsidP="00AB1AA7">
      <w:pPr>
        <w:spacing w:line="360" w:lineRule="auto"/>
        <w:jc w:val="center"/>
        <w:rPr>
          <w:rFonts w:ascii="Times New Roman" w:hAnsi="Times New Roman"/>
          <w:b/>
          <w:bCs/>
        </w:rPr>
      </w:pPr>
    </w:p>
    <w:p w:rsidR="00AB1AA7" w:rsidRDefault="00AB1AA7" w:rsidP="00AB1AA7">
      <w:pPr>
        <w:spacing w:line="360" w:lineRule="auto"/>
        <w:jc w:val="center"/>
        <w:rPr>
          <w:rFonts w:ascii="Times New Roman" w:hAnsi="Times New Roman"/>
          <w:b/>
          <w:bCs/>
        </w:rPr>
      </w:pPr>
    </w:p>
    <w:p w:rsidR="00AB1AA7" w:rsidRDefault="00AB1AA7" w:rsidP="00AB1AA7">
      <w:pPr>
        <w:spacing w:line="360" w:lineRule="auto"/>
        <w:jc w:val="center"/>
        <w:rPr>
          <w:rFonts w:ascii="Times New Roman" w:hAnsi="Times New Roman"/>
          <w:b/>
          <w:bCs/>
        </w:rPr>
      </w:pPr>
    </w:p>
    <w:p w:rsidR="00AB1AA7" w:rsidRDefault="00AB1AA7" w:rsidP="00AB1AA7">
      <w:pPr>
        <w:spacing w:line="360" w:lineRule="auto"/>
        <w:jc w:val="center"/>
        <w:rPr>
          <w:rFonts w:ascii="Times New Roman" w:hAnsi="Times New Roman"/>
          <w:b/>
          <w:bCs/>
        </w:rPr>
      </w:pPr>
    </w:p>
    <w:p w:rsidR="00AB1AA7" w:rsidRDefault="00AB1AA7" w:rsidP="00AB1AA7">
      <w:pPr>
        <w:spacing w:line="360" w:lineRule="auto"/>
        <w:jc w:val="center"/>
        <w:rPr>
          <w:rFonts w:ascii="Times New Roman" w:hAnsi="Times New Roman"/>
          <w:b/>
          <w:bCs/>
        </w:rPr>
      </w:pPr>
      <w:r>
        <w:rPr>
          <w:rFonts w:ascii="Times New Roman" w:hAnsi="Times New Roman"/>
          <w:b/>
          <w:bCs/>
        </w:rPr>
        <w:t>PREGÃO PRESENCIAL MUNICIPAL 004/201</w:t>
      </w:r>
      <w:r w:rsidR="001E691A">
        <w:rPr>
          <w:rFonts w:ascii="Times New Roman" w:hAnsi="Times New Roman"/>
          <w:b/>
          <w:bCs/>
        </w:rPr>
        <w:t>3</w:t>
      </w:r>
    </w:p>
    <w:p w:rsidR="00AB1AA7" w:rsidRDefault="00AB1AA7" w:rsidP="00AB1AA7">
      <w:pPr>
        <w:spacing w:line="360" w:lineRule="auto"/>
        <w:jc w:val="center"/>
        <w:rPr>
          <w:rFonts w:ascii="Times New Roman" w:hAnsi="Times New Roman"/>
          <w:b/>
          <w:bCs/>
        </w:rPr>
      </w:pPr>
      <w:r>
        <w:rPr>
          <w:rFonts w:ascii="Times New Roman" w:hAnsi="Times New Roman"/>
          <w:b/>
          <w:bCs/>
        </w:rPr>
        <w:t>ANEXO III</w:t>
      </w:r>
    </w:p>
    <w:p w:rsidR="00AB1AA7" w:rsidRDefault="00AB1AA7" w:rsidP="00AB1AA7">
      <w:pPr>
        <w:spacing w:line="360" w:lineRule="auto"/>
        <w:jc w:val="center"/>
        <w:rPr>
          <w:rFonts w:ascii="Times New Roman" w:hAnsi="Times New Roman"/>
          <w:b/>
          <w:bCs/>
        </w:rPr>
      </w:pPr>
      <w:r>
        <w:rPr>
          <w:rFonts w:ascii="Times New Roman" w:hAnsi="Times New Roman"/>
          <w:b/>
          <w:bCs/>
        </w:rPr>
        <w:t>MODELO “A”: EMPREGADOR PESSOA JURÍDICA</w:t>
      </w:r>
    </w:p>
    <w:p w:rsidR="00AB1AA7" w:rsidRDefault="00AB1AA7" w:rsidP="00AB1AA7">
      <w:pPr>
        <w:spacing w:line="360" w:lineRule="auto"/>
        <w:jc w:val="center"/>
        <w:rPr>
          <w:rFonts w:ascii="Times New Roman" w:hAnsi="Times New Roman"/>
          <w:b/>
          <w:bCs/>
        </w:rPr>
      </w:pPr>
    </w:p>
    <w:p w:rsidR="00AB1AA7" w:rsidRDefault="00AB1AA7" w:rsidP="00AB1AA7">
      <w:pPr>
        <w:spacing w:line="360" w:lineRule="auto"/>
        <w:rPr>
          <w:rFonts w:ascii="Times New Roman" w:hAnsi="Times New Roman"/>
          <w:b/>
          <w:bCs/>
        </w:rPr>
      </w:pPr>
    </w:p>
    <w:p w:rsidR="00AB1AA7" w:rsidRDefault="00AB1AA7" w:rsidP="00AB1AA7">
      <w:pPr>
        <w:spacing w:line="360" w:lineRule="auto"/>
        <w:rPr>
          <w:rFonts w:ascii="Times New Roman" w:hAnsi="Times New Roman"/>
        </w:rPr>
      </w:pPr>
      <w:r>
        <w:rPr>
          <w:rFonts w:ascii="Times New Roman" w:hAnsi="Times New Roman"/>
        </w:rPr>
        <w:t>Ref.: PREGÃO PRESENCIAL MUNICIPAL Nº 00</w:t>
      </w:r>
      <w:r w:rsidR="001E691A">
        <w:rPr>
          <w:rFonts w:ascii="Times New Roman" w:hAnsi="Times New Roman"/>
        </w:rPr>
        <w:t>4</w:t>
      </w:r>
      <w:r>
        <w:rPr>
          <w:rFonts w:ascii="Times New Roman" w:hAnsi="Times New Roman"/>
        </w:rPr>
        <w:t>/201</w:t>
      </w:r>
      <w:r w:rsidR="001E691A">
        <w:rPr>
          <w:rFonts w:ascii="Times New Roman" w:hAnsi="Times New Roman"/>
        </w:rPr>
        <w:t>3</w:t>
      </w:r>
      <w:r>
        <w:rPr>
          <w:rFonts w:ascii="Times New Roman" w:hAnsi="Times New Roman"/>
        </w:rPr>
        <w:t>.</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rPr>
        <w:t>.........................................................., inscrita no CNPJ n.º................................., por intermédio de seu representante legal o(a) Sr.(a)........................................................, portador(a) da Carteira de Identidade n.º.................................. e do CPF n.º..................................., DECLARA, para fins do disposto no inciso XXXIII do art.</w:t>
      </w:r>
    </w:p>
    <w:p w:rsidR="00AB1AA7" w:rsidRDefault="00AB1AA7" w:rsidP="00AB1AA7">
      <w:pPr>
        <w:spacing w:line="360" w:lineRule="auto"/>
        <w:rPr>
          <w:rFonts w:ascii="Times New Roman" w:hAnsi="Times New Roman"/>
        </w:rPr>
      </w:pPr>
      <w:r>
        <w:rPr>
          <w:rFonts w:ascii="Times New Roman" w:hAnsi="Times New Roman"/>
        </w:rPr>
        <w:t>7º da Constituição Federal de 1988 e do Decreto n.º 4.358, de 05 de setembro de 2002, c/c o art. 27, inciso V, da Lei n.º 8.666, de 21 de junho de 1993, acrescida pela Lei n.º 9.854, de 27 de outubro de 1999, que não emprega menor de dezoito anos em trabalho noturno, perigoso ou insalubre e não emprega menor de dezesseis anos.</w:t>
      </w:r>
    </w:p>
    <w:p w:rsidR="00AB1AA7" w:rsidRDefault="00AB1AA7" w:rsidP="00AB1AA7">
      <w:pPr>
        <w:spacing w:line="360" w:lineRule="auto"/>
        <w:rPr>
          <w:rFonts w:ascii="Times New Roman" w:hAnsi="Times New Roman"/>
        </w:rPr>
      </w:pPr>
      <w:r>
        <w:rPr>
          <w:rFonts w:ascii="Times New Roman" w:hAnsi="Times New Roman"/>
        </w:rPr>
        <w:t>Ressalva: emprega menor, a partir de quatorze anos, na condição de aprendiz ( )</w:t>
      </w:r>
    </w:p>
    <w:p w:rsidR="00AB1AA7" w:rsidRDefault="00AB1AA7" w:rsidP="00AB1AA7">
      <w:pPr>
        <w:spacing w:line="360" w:lineRule="auto"/>
        <w:rPr>
          <w:rFonts w:ascii="Times New Roman" w:hAnsi="Times New Roman"/>
        </w:rPr>
      </w:pPr>
      <w:r>
        <w:rPr>
          <w:rFonts w:ascii="Times New Roman" w:hAnsi="Times New Roman"/>
        </w:rPr>
        <w:t>......................, em ........... de ..................................... de 201</w:t>
      </w:r>
      <w:r w:rsidR="001E691A">
        <w:rPr>
          <w:rFonts w:ascii="Times New Roman" w:hAnsi="Times New Roman"/>
        </w:rPr>
        <w:t>3</w:t>
      </w:r>
      <w:r>
        <w:rPr>
          <w:rFonts w:ascii="Times New Roman" w:hAnsi="Times New Roman"/>
        </w:rPr>
        <w:t>.</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rPr>
        <w:t>Representante legal, Carimbo, CNPJ</w:t>
      </w:r>
    </w:p>
    <w:p w:rsidR="00AB1AA7" w:rsidRDefault="00AB1AA7" w:rsidP="00AB1AA7">
      <w:pPr>
        <w:spacing w:line="360" w:lineRule="auto"/>
        <w:rPr>
          <w:rFonts w:ascii="Times New Roman" w:hAnsi="Times New Roman"/>
        </w:rPr>
      </w:pPr>
      <w:r>
        <w:rPr>
          <w:rFonts w:ascii="Times New Roman" w:hAnsi="Times New Roman"/>
        </w:rPr>
        <w:t>(Observação: em caso afirmativo, assinalar a ressalva acima)</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360" w:lineRule="auto"/>
        <w:jc w:val="center"/>
        <w:rPr>
          <w:rFonts w:ascii="Times New Roman" w:hAnsi="Times New Roman"/>
          <w:b/>
          <w:bCs/>
        </w:rPr>
      </w:pPr>
      <w:r>
        <w:rPr>
          <w:rFonts w:ascii="Times New Roman" w:hAnsi="Times New Roman"/>
          <w:b/>
          <w:bCs/>
        </w:rPr>
        <w:t>PREGÃO PRESENCIAL MUNICIPAL 00</w:t>
      </w:r>
      <w:r w:rsidR="001E691A">
        <w:rPr>
          <w:rFonts w:ascii="Times New Roman" w:hAnsi="Times New Roman"/>
          <w:b/>
          <w:bCs/>
        </w:rPr>
        <w:t>4</w:t>
      </w:r>
      <w:r>
        <w:rPr>
          <w:rFonts w:ascii="Times New Roman" w:hAnsi="Times New Roman"/>
          <w:b/>
          <w:bCs/>
        </w:rPr>
        <w:t>/201</w:t>
      </w:r>
      <w:r w:rsidR="001E691A">
        <w:rPr>
          <w:rFonts w:ascii="Times New Roman" w:hAnsi="Times New Roman"/>
          <w:b/>
          <w:bCs/>
        </w:rPr>
        <w:t>3</w:t>
      </w:r>
    </w:p>
    <w:p w:rsidR="00AB1AA7" w:rsidRDefault="00AB1AA7" w:rsidP="00AB1AA7">
      <w:pPr>
        <w:spacing w:line="360" w:lineRule="auto"/>
        <w:jc w:val="center"/>
        <w:rPr>
          <w:rFonts w:ascii="Times New Roman" w:hAnsi="Times New Roman"/>
          <w:b/>
          <w:bCs/>
        </w:rPr>
      </w:pPr>
      <w:r>
        <w:rPr>
          <w:rFonts w:ascii="Times New Roman" w:hAnsi="Times New Roman"/>
          <w:b/>
          <w:bCs/>
        </w:rPr>
        <w:t>ANEXO III</w:t>
      </w:r>
    </w:p>
    <w:p w:rsidR="00AB1AA7" w:rsidRDefault="00AB1AA7" w:rsidP="00AB1AA7">
      <w:pPr>
        <w:spacing w:line="360" w:lineRule="auto"/>
        <w:jc w:val="center"/>
        <w:rPr>
          <w:b/>
          <w:bCs/>
        </w:rPr>
      </w:pPr>
      <w:r>
        <w:rPr>
          <w:rFonts w:ascii="Times New Roman" w:hAnsi="Times New Roman"/>
          <w:b/>
          <w:bCs/>
        </w:rPr>
        <w:t>MODELO “B”: EMPREGADOR PESSOA FÍSICA</w:t>
      </w:r>
    </w:p>
    <w:p w:rsidR="00AB1AA7" w:rsidRDefault="00AB1AA7" w:rsidP="00AB1AA7">
      <w:pPr>
        <w:spacing w:line="360" w:lineRule="auto"/>
        <w:jc w:val="center"/>
        <w:rPr>
          <w:b/>
          <w:bCs/>
        </w:rPr>
      </w:pPr>
    </w:p>
    <w:p w:rsidR="00AB1AA7" w:rsidRDefault="00AB1AA7" w:rsidP="00AB1AA7">
      <w:pPr>
        <w:spacing w:line="360" w:lineRule="auto"/>
        <w:jc w:val="center"/>
        <w:rPr>
          <w:b/>
          <w:bCs/>
        </w:rPr>
      </w:pPr>
    </w:p>
    <w:p w:rsidR="00AB1AA7" w:rsidRDefault="00AB1AA7" w:rsidP="00AB1AA7">
      <w:pPr>
        <w:spacing w:line="360" w:lineRule="auto"/>
        <w:rPr>
          <w:rFonts w:ascii="Times New Roman" w:hAnsi="Times New Roman"/>
        </w:rPr>
      </w:pPr>
      <w:r>
        <w:rPr>
          <w:rFonts w:ascii="Times New Roman" w:hAnsi="Times New Roman"/>
        </w:rPr>
        <w:t>......................................................................................, portador(a) da Carteira de Identidade nº.................................. e do CPF nº..................................., DECLARA, para fins do disposto no inciso XXXIII do art. 7º da Constituição Federal de 1988 e do Decreto nº 4.358, de 05 de setembro de 2002, c/c o art. 27, inciso V, da Lei n.º 8.666, de 21 de junho de 1993, acrescida pela Lei n.º 9.854, de 27 de outubro de 1999, que não emprega menor de dezoito anos em trabalho noturno, perigoso ou insalubre e não emprega menor de dezesseis anos.</w:t>
      </w:r>
    </w:p>
    <w:p w:rsidR="00AB1AA7" w:rsidRDefault="00AB1AA7" w:rsidP="00AB1AA7">
      <w:pPr>
        <w:spacing w:line="360" w:lineRule="auto"/>
        <w:rPr>
          <w:rFonts w:ascii="Times New Roman" w:hAnsi="Times New Roman"/>
        </w:rPr>
      </w:pPr>
    </w:p>
    <w:p w:rsidR="00AB1AA7" w:rsidRDefault="00AB1AA7" w:rsidP="00AB1AA7">
      <w:pPr>
        <w:spacing w:line="360" w:lineRule="auto"/>
        <w:rPr>
          <w:rFonts w:ascii="Times New Roman" w:hAnsi="Times New Roman"/>
        </w:rPr>
      </w:pPr>
      <w:r>
        <w:rPr>
          <w:rFonts w:ascii="Times New Roman" w:hAnsi="Times New Roman"/>
        </w:rPr>
        <w:t>Ressalva: emprega menor, a partir de quatorze anos, na condição de aprendiz ( )</w:t>
      </w:r>
    </w:p>
    <w:p w:rsidR="00AB1AA7" w:rsidRDefault="00AB1AA7" w:rsidP="00AB1AA7">
      <w:pPr>
        <w:spacing w:line="360" w:lineRule="auto"/>
        <w:rPr>
          <w:rFonts w:ascii="Times New Roman" w:hAnsi="Times New Roman"/>
        </w:rPr>
      </w:pPr>
      <w:r>
        <w:rPr>
          <w:rFonts w:ascii="Times New Roman" w:hAnsi="Times New Roman"/>
        </w:rPr>
        <w:t>......................, em ........... de ..................................... de 201</w:t>
      </w:r>
      <w:r w:rsidR="001E691A">
        <w:rPr>
          <w:rFonts w:ascii="Times New Roman" w:hAnsi="Times New Roman"/>
        </w:rPr>
        <w:t>3</w:t>
      </w:r>
      <w:r>
        <w:rPr>
          <w:rFonts w:ascii="Times New Roman" w:hAnsi="Times New Roman"/>
        </w:rPr>
        <w:t>.</w:t>
      </w:r>
    </w:p>
    <w:p w:rsidR="00AB1AA7" w:rsidRDefault="00AB1AA7" w:rsidP="00AB1AA7">
      <w:pPr>
        <w:spacing w:line="360" w:lineRule="auto"/>
        <w:rPr>
          <w:rFonts w:ascii="Times New Roman" w:hAnsi="Times New Roman"/>
        </w:rPr>
      </w:pPr>
      <w:r>
        <w:rPr>
          <w:rFonts w:ascii="Times New Roman" w:hAnsi="Times New Roman"/>
        </w:rPr>
        <w:t>Nome,CPF:</w:t>
      </w:r>
    </w:p>
    <w:p w:rsidR="00AB1AA7" w:rsidRDefault="00AB1AA7" w:rsidP="00AB1AA7">
      <w:pPr>
        <w:spacing w:line="360" w:lineRule="auto"/>
        <w:rPr>
          <w:rFonts w:ascii="Times New Roman" w:hAnsi="Times New Roman"/>
        </w:rPr>
      </w:pPr>
      <w:r>
        <w:rPr>
          <w:rFonts w:ascii="Times New Roman" w:hAnsi="Times New Roman"/>
        </w:rPr>
        <w:t>(Observação: em caso afirmativo, assinalar a ressalva acima)</w:t>
      </w: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Pr="0086677B" w:rsidRDefault="001E691A" w:rsidP="00AB1AA7">
      <w:pPr>
        <w:spacing w:line="100" w:lineRule="atLeast"/>
        <w:jc w:val="center"/>
        <w:rPr>
          <w:rFonts w:ascii="Times New Roman" w:hAnsi="Times New Roman"/>
          <w:b/>
          <w:bCs/>
        </w:rPr>
      </w:pPr>
      <w:r>
        <w:rPr>
          <w:rFonts w:ascii="Times New Roman" w:hAnsi="Times New Roman"/>
          <w:b/>
          <w:bCs/>
        </w:rPr>
        <w:t>PREGÃO PRESENCIAL MUNICIPAL 0</w:t>
      </w:r>
      <w:r w:rsidR="00AB1AA7">
        <w:rPr>
          <w:rFonts w:ascii="Times New Roman" w:hAnsi="Times New Roman"/>
          <w:b/>
          <w:bCs/>
        </w:rPr>
        <w:t>0</w:t>
      </w:r>
      <w:r>
        <w:rPr>
          <w:rFonts w:ascii="Times New Roman" w:hAnsi="Times New Roman"/>
          <w:b/>
          <w:bCs/>
        </w:rPr>
        <w:t>4</w:t>
      </w:r>
      <w:r w:rsidR="00AB1AA7" w:rsidRPr="0086677B">
        <w:rPr>
          <w:rFonts w:ascii="Times New Roman" w:hAnsi="Times New Roman"/>
          <w:b/>
          <w:bCs/>
        </w:rPr>
        <w:t>/201</w:t>
      </w:r>
      <w:r>
        <w:rPr>
          <w:rFonts w:ascii="Times New Roman" w:hAnsi="Times New Roman"/>
          <w:b/>
          <w:bCs/>
        </w:rPr>
        <w:t>3</w:t>
      </w:r>
    </w:p>
    <w:p w:rsidR="00AB1AA7" w:rsidRPr="0086677B" w:rsidRDefault="00AB1AA7" w:rsidP="00AB1AA7">
      <w:pPr>
        <w:spacing w:line="100" w:lineRule="atLeast"/>
        <w:jc w:val="center"/>
        <w:rPr>
          <w:rFonts w:ascii="Times New Roman" w:hAnsi="Times New Roman"/>
          <w:b/>
          <w:bCs/>
        </w:rPr>
      </w:pPr>
      <w:r w:rsidRPr="0086677B">
        <w:rPr>
          <w:rFonts w:ascii="Times New Roman" w:hAnsi="Times New Roman"/>
          <w:b/>
          <w:bCs/>
        </w:rPr>
        <w:t>ANEXO IV</w:t>
      </w:r>
    </w:p>
    <w:p w:rsidR="00AB1AA7" w:rsidRPr="0086677B" w:rsidRDefault="00AB1AA7" w:rsidP="00AB1AA7">
      <w:pPr>
        <w:spacing w:line="100" w:lineRule="atLeast"/>
        <w:jc w:val="center"/>
        <w:rPr>
          <w:rFonts w:ascii="Times New Roman" w:hAnsi="Times New Roman"/>
          <w:b/>
          <w:bCs/>
        </w:rPr>
      </w:pPr>
      <w:r w:rsidRPr="0086677B">
        <w:rPr>
          <w:rFonts w:ascii="Times New Roman" w:hAnsi="Times New Roman"/>
          <w:b/>
          <w:bCs/>
        </w:rPr>
        <w:t>MODELO DE DECLARAÇÃO DE CUMPRIMENTO DE REQUISITOS DE</w:t>
      </w:r>
    </w:p>
    <w:p w:rsidR="00AB1AA7" w:rsidRPr="0086677B" w:rsidRDefault="00AB1AA7" w:rsidP="00AB1AA7">
      <w:pPr>
        <w:spacing w:line="100" w:lineRule="atLeast"/>
        <w:jc w:val="center"/>
        <w:rPr>
          <w:rFonts w:ascii="Times New Roman" w:hAnsi="Times New Roman"/>
          <w:b/>
          <w:bCs/>
        </w:rPr>
      </w:pPr>
      <w:r w:rsidRPr="0086677B">
        <w:rPr>
          <w:rFonts w:ascii="Times New Roman" w:hAnsi="Times New Roman"/>
          <w:b/>
          <w:bCs/>
        </w:rPr>
        <w:t>HABILITAÇÃO</w:t>
      </w:r>
    </w:p>
    <w:p w:rsidR="00AB1AA7" w:rsidRPr="0086677B" w:rsidRDefault="00AB1AA7" w:rsidP="00AB1AA7">
      <w:pPr>
        <w:spacing w:line="100" w:lineRule="atLeast"/>
        <w:jc w:val="center"/>
        <w:rPr>
          <w:rFonts w:ascii="Times New Roman" w:hAnsi="Times New Roman"/>
          <w:b/>
          <w:bCs/>
        </w:rPr>
      </w:pPr>
    </w:p>
    <w:p w:rsidR="00AB1AA7" w:rsidRPr="0086677B" w:rsidRDefault="00AB1AA7" w:rsidP="00AB1AA7">
      <w:pPr>
        <w:spacing w:line="100" w:lineRule="atLeast"/>
        <w:jc w:val="center"/>
        <w:rPr>
          <w:rFonts w:ascii="Times New Roman" w:hAnsi="Times New Roman"/>
          <w:b/>
          <w:bCs/>
        </w:rPr>
      </w:pPr>
    </w:p>
    <w:p w:rsidR="00AB1AA7" w:rsidRPr="0086677B" w:rsidRDefault="00AB1AA7" w:rsidP="00AB1AA7">
      <w:pPr>
        <w:spacing w:line="360" w:lineRule="auto"/>
        <w:rPr>
          <w:rFonts w:ascii="Times New Roman" w:hAnsi="Times New Roman"/>
        </w:rPr>
      </w:pPr>
      <w:r w:rsidRPr="0086677B">
        <w:rPr>
          <w:rFonts w:ascii="Times New Roman" w:hAnsi="Times New Roman"/>
        </w:rPr>
        <w:t>_____________________________________________________, inscrita no CNPJ nº ________________________________________________, representada pelo(a) Sr(a). _________________________________________________, portador(a) da Carteira de Identidade nº______________ e do CPF nº ______________, DECLARA, para fins do disposto no inciso VII do art. 4º da Lei n.º 10.520, de 17 de julho de 2002, que:</w:t>
      </w:r>
    </w:p>
    <w:p w:rsidR="00AB1AA7" w:rsidRPr="0086677B" w:rsidRDefault="00AB1AA7" w:rsidP="00AB1AA7">
      <w:pPr>
        <w:spacing w:line="360" w:lineRule="auto"/>
        <w:rPr>
          <w:rFonts w:ascii="Times New Roman" w:hAnsi="Times New Roman"/>
        </w:rPr>
      </w:pPr>
      <w:r w:rsidRPr="0086677B">
        <w:rPr>
          <w:rFonts w:ascii="Times New Roman" w:hAnsi="Times New Roman"/>
        </w:rPr>
        <w:t xml:space="preserve">(assinalar SOMENTE UM dos campos abaixo, conforme se enquadre) </w:t>
      </w:r>
    </w:p>
    <w:p w:rsidR="00AB1AA7" w:rsidRPr="0086677B" w:rsidRDefault="00AB1AA7" w:rsidP="00AB1AA7">
      <w:pPr>
        <w:spacing w:line="360" w:lineRule="auto"/>
        <w:rPr>
          <w:rFonts w:ascii="Times New Roman" w:hAnsi="Times New Roman"/>
        </w:rPr>
      </w:pPr>
      <w:r w:rsidRPr="0086677B">
        <w:rPr>
          <w:rFonts w:ascii="Times New Roman" w:hAnsi="Times New Roman"/>
        </w:rPr>
        <w:t xml:space="preserve">( ) cumpre plenamente os requisitos de habilitação referentes à licitação em epígrafe. </w:t>
      </w:r>
    </w:p>
    <w:p w:rsidR="00AB1AA7" w:rsidRPr="0086677B" w:rsidRDefault="00AB1AA7" w:rsidP="00AB1AA7">
      <w:pPr>
        <w:spacing w:line="360" w:lineRule="auto"/>
        <w:rPr>
          <w:rFonts w:ascii="Times New Roman" w:hAnsi="Times New Roman"/>
        </w:rPr>
      </w:pPr>
      <w:r w:rsidRPr="0086677B">
        <w:rPr>
          <w:rFonts w:ascii="Times New Roman" w:hAnsi="Times New Roman"/>
        </w:rPr>
        <w:t>( ) na condição de microempresa/empresa de pequeno porte cumpre plenamente os requisitos de habilitação referentes à licitação em epígrafe.</w:t>
      </w:r>
    </w:p>
    <w:p w:rsidR="00AB1AA7" w:rsidRPr="0086677B" w:rsidRDefault="00AB1AA7" w:rsidP="00AB1AA7">
      <w:pPr>
        <w:spacing w:line="360" w:lineRule="auto"/>
        <w:rPr>
          <w:rFonts w:ascii="Times New Roman" w:hAnsi="Times New Roman"/>
        </w:rPr>
      </w:pPr>
      <w:r w:rsidRPr="0086677B">
        <w:rPr>
          <w:rFonts w:ascii="Times New Roman" w:hAnsi="Times New Roman"/>
        </w:rPr>
        <w:t>( ) na condição de microempresa/empresa de pequeno porte, encontra-se em situação regular de habilitação referente à licitação em epígrafe, ressalvada a existência de restrição na comprovação da regularidade fiscal, comprometendo-se a promover a sua regularização caso se sagre vencedora do certame, nos termos do item 4 da cláusula VII do edital.</w:t>
      </w:r>
    </w:p>
    <w:p w:rsidR="00AB1AA7" w:rsidRPr="0086677B" w:rsidRDefault="00AB1AA7" w:rsidP="00AB1AA7">
      <w:pPr>
        <w:spacing w:line="360" w:lineRule="auto"/>
        <w:rPr>
          <w:rFonts w:ascii="Times New Roman" w:hAnsi="Times New Roman"/>
        </w:rPr>
      </w:pPr>
    </w:p>
    <w:p w:rsidR="00AB1AA7" w:rsidRPr="0086677B" w:rsidRDefault="00AB1AA7" w:rsidP="00AB1AA7">
      <w:pPr>
        <w:spacing w:line="100" w:lineRule="atLeast"/>
        <w:rPr>
          <w:rFonts w:ascii="Times New Roman" w:hAnsi="Times New Roman"/>
        </w:rPr>
      </w:pPr>
    </w:p>
    <w:p w:rsidR="00AB1AA7" w:rsidRPr="0086677B" w:rsidRDefault="00AB1AA7" w:rsidP="00AB1AA7">
      <w:pPr>
        <w:spacing w:line="100" w:lineRule="atLeast"/>
        <w:rPr>
          <w:rFonts w:ascii="Times New Roman" w:hAnsi="Times New Roman"/>
        </w:rPr>
      </w:pPr>
      <w:r w:rsidRPr="0086677B">
        <w:rPr>
          <w:rFonts w:ascii="Times New Roman" w:hAnsi="Times New Roman"/>
        </w:rPr>
        <w:t>_____________, em ____ de __________________ de 201</w:t>
      </w:r>
      <w:r w:rsidR="001E691A">
        <w:rPr>
          <w:rFonts w:ascii="Times New Roman" w:hAnsi="Times New Roman"/>
        </w:rPr>
        <w:t>3</w:t>
      </w:r>
      <w:r w:rsidRPr="0086677B">
        <w:rPr>
          <w:rFonts w:ascii="Times New Roman" w:hAnsi="Times New Roman"/>
        </w:rPr>
        <w:t>.</w:t>
      </w:r>
    </w:p>
    <w:p w:rsidR="00AB1AA7" w:rsidRPr="0086677B" w:rsidRDefault="00AB1AA7" w:rsidP="00AB1AA7">
      <w:pPr>
        <w:spacing w:line="100" w:lineRule="atLeast"/>
        <w:rPr>
          <w:rFonts w:ascii="Times New Roman" w:hAnsi="Times New Roman"/>
        </w:rPr>
      </w:pPr>
    </w:p>
    <w:p w:rsidR="00AB1AA7" w:rsidRPr="0086677B" w:rsidRDefault="00AB1AA7" w:rsidP="00AB1AA7">
      <w:pPr>
        <w:spacing w:line="100" w:lineRule="atLeast"/>
        <w:rPr>
          <w:rFonts w:ascii="Times New Roman" w:hAnsi="Times New Roman"/>
        </w:rPr>
      </w:pPr>
    </w:p>
    <w:p w:rsidR="00AB1AA7" w:rsidRPr="0086677B" w:rsidRDefault="00AB1AA7" w:rsidP="00AB1AA7">
      <w:pPr>
        <w:spacing w:line="100" w:lineRule="atLeast"/>
        <w:rPr>
          <w:rFonts w:ascii="Times New Roman" w:hAnsi="Times New Roman"/>
        </w:rPr>
      </w:pPr>
    </w:p>
    <w:p w:rsidR="00AB1AA7" w:rsidRPr="0086677B" w:rsidRDefault="00AB1AA7" w:rsidP="00AB1AA7">
      <w:pPr>
        <w:spacing w:line="100" w:lineRule="atLeast"/>
        <w:rPr>
          <w:rFonts w:ascii="Times New Roman" w:hAnsi="Times New Roman"/>
        </w:rPr>
      </w:pPr>
      <w:r w:rsidRPr="0086677B">
        <w:rPr>
          <w:rFonts w:ascii="Times New Roman" w:hAnsi="Times New Roman"/>
        </w:rPr>
        <w:t>NOME, CARIMBO, CNPJ</w:t>
      </w:r>
    </w:p>
    <w:p w:rsidR="00AB1AA7" w:rsidRDefault="00AB1AA7" w:rsidP="00AB1AA7">
      <w:pPr>
        <w:spacing w:line="100" w:lineRule="atLeast"/>
        <w:rPr>
          <w:rFonts w:ascii="Times New Roman" w:hAnsi="Times New Roman" w:cs="TTABo00"/>
        </w:rPr>
      </w:pPr>
    </w:p>
    <w:p w:rsidR="00AB1AA7" w:rsidRDefault="00AB1AA7" w:rsidP="00AB1AA7">
      <w:pPr>
        <w:spacing w:line="100" w:lineRule="atLeast"/>
        <w:rPr>
          <w:rFonts w:ascii="Times New Roman" w:hAnsi="Times New Roman" w:cs="TTABo00"/>
        </w:rPr>
      </w:pPr>
    </w:p>
    <w:p w:rsidR="00AB1AA7" w:rsidRDefault="00AB1AA7" w:rsidP="00AB1AA7">
      <w:pPr>
        <w:spacing w:line="100" w:lineRule="atLeast"/>
        <w:rPr>
          <w:rFonts w:ascii="TTABo00" w:hAnsi="TTABo00" w:cs="TTABo00"/>
          <w:sz w:val="20"/>
          <w:szCs w:val="20"/>
        </w:rPr>
      </w:pPr>
    </w:p>
    <w:p w:rsidR="00AB1AA7" w:rsidRDefault="00AB1AA7" w:rsidP="00AB1AA7">
      <w:pPr>
        <w:spacing w:line="100" w:lineRule="atLeast"/>
        <w:rPr>
          <w:rFonts w:ascii="TTABo00" w:hAnsi="TTABo00" w:cs="TTABo00"/>
          <w:sz w:val="20"/>
          <w:szCs w:val="20"/>
        </w:rPr>
      </w:pPr>
    </w:p>
    <w:p w:rsidR="00AB1AA7" w:rsidRDefault="00AB1AA7" w:rsidP="00AB1AA7">
      <w:pPr>
        <w:spacing w:line="100" w:lineRule="atLeast"/>
        <w:rPr>
          <w:rFonts w:ascii="TTABo00" w:hAnsi="TTABo00" w:cs="TTABo00"/>
          <w:sz w:val="20"/>
          <w:szCs w:val="20"/>
        </w:rPr>
      </w:pPr>
    </w:p>
    <w:p w:rsidR="00AB1AA7" w:rsidRDefault="00AB1AA7" w:rsidP="00AB1AA7">
      <w:pPr>
        <w:spacing w:line="100" w:lineRule="atLeast"/>
        <w:rPr>
          <w:rFonts w:ascii="TTABo00" w:hAnsi="TTABo00" w:cs="TTABo00"/>
          <w:sz w:val="20"/>
          <w:szCs w:val="20"/>
        </w:rPr>
      </w:pPr>
    </w:p>
    <w:p w:rsidR="00AB1AA7" w:rsidRDefault="00AB1AA7" w:rsidP="00AB1AA7">
      <w:pPr>
        <w:spacing w:line="100" w:lineRule="atLeast"/>
        <w:rPr>
          <w:rFonts w:ascii="TTABo00" w:hAnsi="TTABo00" w:cs="TTABo00"/>
          <w:sz w:val="20"/>
          <w:szCs w:val="20"/>
        </w:rPr>
      </w:pPr>
    </w:p>
    <w:p w:rsidR="00AB1AA7" w:rsidRDefault="00AB1AA7" w:rsidP="00AB1AA7">
      <w:pPr>
        <w:spacing w:line="100" w:lineRule="atLeast"/>
        <w:rPr>
          <w:rFonts w:ascii="TTABo00" w:hAnsi="TTABo00" w:cs="TTABo00"/>
          <w:sz w:val="20"/>
          <w:szCs w:val="20"/>
        </w:rPr>
      </w:pPr>
    </w:p>
    <w:p w:rsidR="00AB1AA7" w:rsidRDefault="00AB1AA7" w:rsidP="00AB1AA7">
      <w:pPr>
        <w:spacing w:line="100" w:lineRule="atLeast"/>
        <w:rPr>
          <w:rFonts w:ascii="TTABo00" w:hAnsi="TTABo00" w:cs="TTABo00"/>
          <w:sz w:val="20"/>
          <w:szCs w:val="20"/>
        </w:rPr>
      </w:pPr>
    </w:p>
    <w:p w:rsidR="00AB1AA7" w:rsidRDefault="00AB1AA7" w:rsidP="00AB1AA7">
      <w:pPr>
        <w:spacing w:line="100" w:lineRule="atLeast"/>
        <w:rPr>
          <w:rFonts w:ascii="TTABo00" w:hAnsi="TTABo00" w:cs="TTABo00"/>
          <w:sz w:val="20"/>
          <w:szCs w:val="20"/>
        </w:rPr>
      </w:pPr>
    </w:p>
    <w:p w:rsidR="00AB1AA7" w:rsidRDefault="00AB1AA7" w:rsidP="00AB1AA7">
      <w:pPr>
        <w:spacing w:line="100" w:lineRule="atLeast"/>
        <w:rPr>
          <w:rFonts w:ascii="TTABo00" w:hAnsi="TTABo00" w:cs="TTABo00"/>
          <w:sz w:val="20"/>
          <w:szCs w:val="20"/>
        </w:rPr>
      </w:pPr>
    </w:p>
    <w:p w:rsidR="00AB1AA7" w:rsidRDefault="00AB1AA7" w:rsidP="00AB1AA7">
      <w:pPr>
        <w:spacing w:line="100" w:lineRule="atLeast"/>
        <w:rPr>
          <w:rFonts w:ascii="TTABo00" w:hAnsi="TTABo00" w:cs="TTABo00"/>
          <w:sz w:val="20"/>
          <w:szCs w:val="20"/>
        </w:rPr>
      </w:pPr>
    </w:p>
    <w:p w:rsidR="00AB1AA7" w:rsidRDefault="00AB1AA7" w:rsidP="00AB1AA7">
      <w:pPr>
        <w:spacing w:line="100" w:lineRule="atLeast"/>
        <w:rPr>
          <w:rFonts w:ascii="TTABo00" w:hAnsi="TTABo00" w:cs="TTABo00"/>
          <w:sz w:val="20"/>
          <w:szCs w:val="20"/>
        </w:rPr>
      </w:pPr>
    </w:p>
    <w:p w:rsidR="00AB1AA7" w:rsidRDefault="00AB1AA7" w:rsidP="00AB1AA7">
      <w:pPr>
        <w:spacing w:line="100" w:lineRule="atLeast"/>
        <w:rPr>
          <w:rFonts w:ascii="TTABo00" w:hAnsi="TTABo00" w:cs="TTABo00"/>
          <w:sz w:val="20"/>
          <w:szCs w:val="20"/>
        </w:rPr>
      </w:pPr>
    </w:p>
    <w:p w:rsidR="00AB1AA7" w:rsidRPr="0086677B" w:rsidRDefault="00AB1AA7" w:rsidP="00AB1AA7">
      <w:pPr>
        <w:spacing w:line="100" w:lineRule="atLeast"/>
        <w:jc w:val="center"/>
        <w:rPr>
          <w:rFonts w:ascii="Times New Roman" w:hAnsi="Times New Roman"/>
          <w:b/>
          <w:bCs/>
        </w:rPr>
      </w:pPr>
      <w:r>
        <w:rPr>
          <w:rFonts w:ascii="Times New Roman" w:hAnsi="Times New Roman"/>
          <w:b/>
          <w:bCs/>
        </w:rPr>
        <w:t>PREGÃO PRESENCIAL MUNICIPAL 0</w:t>
      </w:r>
      <w:r w:rsidR="001E691A">
        <w:rPr>
          <w:rFonts w:ascii="Times New Roman" w:hAnsi="Times New Roman"/>
          <w:b/>
          <w:bCs/>
        </w:rPr>
        <w:t>04</w:t>
      </w:r>
      <w:r w:rsidRPr="0086677B">
        <w:rPr>
          <w:rFonts w:ascii="Times New Roman" w:hAnsi="Times New Roman"/>
          <w:b/>
          <w:bCs/>
        </w:rPr>
        <w:t>/201</w:t>
      </w:r>
      <w:r w:rsidR="001E691A">
        <w:rPr>
          <w:rFonts w:ascii="Times New Roman" w:hAnsi="Times New Roman"/>
          <w:b/>
          <w:bCs/>
        </w:rPr>
        <w:t>3</w:t>
      </w:r>
    </w:p>
    <w:p w:rsidR="00AB1AA7" w:rsidRPr="0086677B" w:rsidRDefault="00AB1AA7" w:rsidP="00AB1AA7">
      <w:pPr>
        <w:spacing w:line="100" w:lineRule="atLeast"/>
        <w:jc w:val="center"/>
        <w:rPr>
          <w:rFonts w:ascii="Times New Roman" w:hAnsi="Times New Roman"/>
          <w:b/>
          <w:bCs/>
        </w:rPr>
      </w:pPr>
      <w:r w:rsidRPr="0086677B">
        <w:rPr>
          <w:rFonts w:ascii="Times New Roman" w:hAnsi="Times New Roman"/>
          <w:b/>
          <w:bCs/>
        </w:rPr>
        <w:t>ANEXO V</w:t>
      </w:r>
    </w:p>
    <w:p w:rsidR="00AB1AA7" w:rsidRPr="0086677B" w:rsidRDefault="00AB1AA7" w:rsidP="00AB1AA7">
      <w:pPr>
        <w:spacing w:line="100" w:lineRule="atLeast"/>
        <w:jc w:val="center"/>
        <w:rPr>
          <w:rFonts w:ascii="Times New Roman" w:hAnsi="Times New Roman"/>
          <w:b/>
          <w:bCs/>
        </w:rPr>
      </w:pPr>
      <w:r w:rsidRPr="0086677B">
        <w:rPr>
          <w:rFonts w:ascii="Times New Roman" w:hAnsi="Times New Roman"/>
          <w:b/>
          <w:bCs/>
        </w:rPr>
        <w:t>MODELO DE DECLARAÇÃO PARA MICROEMPRESA E EMPRESA DE PEQUENO PORTE</w:t>
      </w:r>
    </w:p>
    <w:p w:rsidR="00AB1AA7" w:rsidRPr="0086677B" w:rsidRDefault="00AB1AA7" w:rsidP="00AB1AA7">
      <w:pPr>
        <w:spacing w:line="100" w:lineRule="atLeast"/>
        <w:jc w:val="center"/>
        <w:rPr>
          <w:rFonts w:ascii="Times New Roman" w:hAnsi="Times New Roman"/>
          <w:b/>
          <w:bCs/>
        </w:rPr>
      </w:pPr>
    </w:p>
    <w:p w:rsidR="00AB1AA7" w:rsidRPr="0086677B" w:rsidRDefault="00AB1AA7" w:rsidP="00AB1AA7">
      <w:pPr>
        <w:spacing w:line="100" w:lineRule="atLeast"/>
        <w:jc w:val="center"/>
        <w:rPr>
          <w:rFonts w:ascii="Times New Roman" w:hAnsi="Times New Roman"/>
          <w:b/>
          <w:bCs/>
        </w:rPr>
      </w:pPr>
    </w:p>
    <w:p w:rsidR="00AB1AA7" w:rsidRPr="0086677B" w:rsidRDefault="00AB1AA7" w:rsidP="00AB1AA7">
      <w:pPr>
        <w:spacing w:line="100" w:lineRule="atLeast"/>
        <w:rPr>
          <w:rFonts w:ascii="Times New Roman" w:hAnsi="Times New Roman"/>
        </w:rPr>
      </w:pPr>
      <w:r w:rsidRPr="0086677B">
        <w:rPr>
          <w:rFonts w:ascii="Times New Roman" w:hAnsi="Times New Roman"/>
        </w:rPr>
        <w:t>Ref.</w:t>
      </w:r>
      <w:r w:rsidR="001E691A">
        <w:rPr>
          <w:rFonts w:ascii="Times New Roman" w:hAnsi="Times New Roman"/>
        </w:rPr>
        <w:t>: PREGÃO PRESENCIAL MUNICIPAL 0</w:t>
      </w:r>
      <w:r>
        <w:rPr>
          <w:rFonts w:ascii="Times New Roman" w:hAnsi="Times New Roman"/>
        </w:rPr>
        <w:t>0</w:t>
      </w:r>
      <w:r w:rsidR="001E691A">
        <w:rPr>
          <w:rFonts w:ascii="Times New Roman" w:hAnsi="Times New Roman"/>
        </w:rPr>
        <w:t>4/2013</w:t>
      </w:r>
      <w:r w:rsidRPr="0086677B">
        <w:rPr>
          <w:rFonts w:ascii="Times New Roman" w:hAnsi="Times New Roman"/>
        </w:rPr>
        <w:t>.</w:t>
      </w:r>
    </w:p>
    <w:p w:rsidR="00AB1AA7" w:rsidRPr="0086677B" w:rsidRDefault="00AB1AA7" w:rsidP="00AB1AA7">
      <w:pPr>
        <w:spacing w:line="100" w:lineRule="atLeast"/>
        <w:rPr>
          <w:rFonts w:ascii="Times New Roman" w:hAnsi="Times New Roman"/>
        </w:rPr>
      </w:pPr>
      <w:r w:rsidRPr="0086677B">
        <w:rPr>
          <w:rFonts w:ascii="Times New Roman" w:hAnsi="Times New Roman"/>
        </w:rPr>
        <w:t>______________________________________________________________________,inscrita no CNPJ nº ________________________________________, por intermédio de seu representante legal o(a) Sr.(a). ________________________________________________, portador (a) da Carteira de Identidade nº ______________ e do CPF nº ______________, DECLARA, para fins legais, ser microempresa/empresa de pequeno porte nos termos do artigo 3º da Lei Complementar nº 123/2006, não estando incurso nas exclusões do § 4º do citado artigo.</w:t>
      </w:r>
    </w:p>
    <w:p w:rsidR="00AB1AA7" w:rsidRPr="0086677B" w:rsidRDefault="00AB1AA7" w:rsidP="00AB1AA7">
      <w:pPr>
        <w:spacing w:line="100" w:lineRule="atLeast"/>
        <w:rPr>
          <w:rFonts w:ascii="Times New Roman" w:hAnsi="Times New Roman"/>
        </w:rPr>
      </w:pPr>
    </w:p>
    <w:p w:rsidR="00AB1AA7" w:rsidRPr="0086677B" w:rsidRDefault="00AB1AA7" w:rsidP="00AB1AA7">
      <w:pPr>
        <w:spacing w:line="100" w:lineRule="atLeast"/>
        <w:rPr>
          <w:rFonts w:ascii="Times New Roman" w:hAnsi="Times New Roman"/>
        </w:rPr>
      </w:pPr>
    </w:p>
    <w:p w:rsidR="00AB1AA7" w:rsidRPr="0086677B" w:rsidRDefault="00AB1AA7" w:rsidP="00AB1AA7">
      <w:pPr>
        <w:spacing w:line="100" w:lineRule="atLeast"/>
        <w:rPr>
          <w:rFonts w:ascii="Times New Roman" w:hAnsi="Times New Roman"/>
        </w:rPr>
      </w:pPr>
    </w:p>
    <w:p w:rsidR="00AB1AA7" w:rsidRPr="0086677B" w:rsidRDefault="00AB1AA7" w:rsidP="00AB1AA7">
      <w:pPr>
        <w:spacing w:line="100" w:lineRule="atLeast"/>
        <w:rPr>
          <w:rFonts w:ascii="Times New Roman" w:hAnsi="Times New Roman"/>
        </w:rPr>
      </w:pPr>
      <w:r w:rsidRPr="0086677B">
        <w:rPr>
          <w:rFonts w:ascii="Times New Roman" w:hAnsi="Times New Roman"/>
        </w:rPr>
        <w:t>_____________, em ____ de __________________ de 201</w:t>
      </w:r>
      <w:r w:rsidR="001E691A">
        <w:rPr>
          <w:rFonts w:ascii="Times New Roman" w:hAnsi="Times New Roman"/>
        </w:rPr>
        <w:t>3</w:t>
      </w:r>
      <w:r w:rsidRPr="0086677B">
        <w:rPr>
          <w:rFonts w:ascii="Times New Roman" w:hAnsi="Times New Roman"/>
        </w:rPr>
        <w:t>.</w:t>
      </w:r>
    </w:p>
    <w:p w:rsidR="00AB1AA7" w:rsidRPr="0086677B" w:rsidRDefault="00AB1AA7" w:rsidP="00AB1AA7">
      <w:pPr>
        <w:spacing w:line="100" w:lineRule="atLeast"/>
        <w:rPr>
          <w:rFonts w:ascii="Times New Roman" w:hAnsi="Times New Roman"/>
        </w:rPr>
      </w:pPr>
    </w:p>
    <w:p w:rsidR="00AB1AA7" w:rsidRPr="0086677B" w:rsidRDefault="00AB1AA7" w:rsidP="00AB1AA7">
      <w:pPr>
        <w:spacing w:line="100" w:lineRule="atLeast"/>
        <w:rPr>
          <w:rFonts w:ascii="Times New Roman" w:hAnsi="Times New Roman"/>
        </w:rPr>
      </w:pPr>
    </w:p>
    <w:p w:rsidR="00AB1AA7" w:rsidRPr="0086677B" w:rsidRDefault="00AB1AA7" w:rsidP="00AB1AA7">
      <w:pPr>
        <w:spacing w:line="100" w:lineRule="atLeast"/>
        <w:rPr>
          <w:rFonts w:ascii="Times New Roman" w:hAnsi="Times New Roman"/>
          <w:sz w:val="20"/>
          <w:szCs w:val="20"/>
        </w:rPr>
      </w:pPr>
    </w:p>
    <w:p w:rsidR="00AB1AA7" w:rsidRPr="0086677B" w:rsidRDefault="00AB1AA7" w:rsidP="00AB1AA7">
      <w:pPr>
        <w:spacing w:line="100" w:lineRule="atLeast"/>
        <w:rPr>
          <w:rFonts w:ascii="Times New Roman" w:hAnsi="Times New Roman"/>
        </w:rPr>
      </w:pPr>
    </w:p>
    <w:p w:rsidR="00AB1AA7" w:rsidRPr="0086677B" w:rsidRDefault="00AB1AA7" w:rsidP="00AB1AA7">
      <w:pPr>
        <w:spacing w:line="100" w:lineRule="atLeast"/>
        <w:rPr>
          <w:rFonts w:ascii="Times New Roman" w:hAnsi="Times New Roman"/>
        </w:rPr>
      </w:pPr>
      <w:r w:rsidRPr="0086677B">
        <w:rPr>
          <w:rFonts w:ascii="Times New Roman" w:hAnsi="Times New Roman"/>
        </w:rPr>
        <w:t>Representante Legal, Carimbo CNPJ</w:t>
      </w:r>
    </w:p>
    <w:p w:rsidR="00AB1AA7" w:rsidRPr="0086677B" w:rsidRDefault="00AB1AA7" w:rsidP="00AB1AA7">
      <w:pPr>
        <w:spacing w:line="100" w:lineRule="atLeast"/>
        <w:rPr>
          <w:rFonts w:ascii="Times New Roman" w:hAnsi="Times New Roman"/>
        </w:rPr>
      </w:pPr>
    </w:p>
    <w:p w:rsidR="00AB1AA7" w:rsidRPr="0086677B"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rPr>
          <w:rFonts w:ascii="Times New Roman" w:hAnsi="Times New Roman"/>
        </w:rPr>
      </w:pPr>
    </w:p>
    <w:p w:rsidR="00AB1AA7" w:rsidRDefault="00AB1AA7" w:rsidP="00AB1AA7">
      <w:pPr>
        <w:spacing w:line="100" w:lineRule="atLeast"/>
        <w:jc w:val="center"/>
        <w:rPr>
          <w:rFonts w:ascii="Times New Roman" w:hAnsi="Times New Roman"/>
          <w:b/>
          <w:bCs/>
          <w:color w:val="000000"/>
        </w:rPr>
      </w:pPr>
      <w:r>
        <w:rPr>
          <w:rFonts w:ascii="Times New Roman" w:hAnsi="Times New Roman"/>
          <w:b/>
          <w:bCs/>
          <w:color w:val="000000"/>
        </w:rPr>
        <w:t>PREGÃO PRESENCIAL MUNICIPAL 00</w:t>
      </w:r>
      <w:r w:rsidR="001E691A">
        <w:rPr>
          <w:rFonts w:ascii="Times New Roman" w:hAnsi="Times New Roman"/>
          <w:b/>
          <w:bCs/>
          <w:color w:val="000000"/>
        </w:rPr>
        <w:t>4</w:t>
      </w:r>
      <w:r>
        <w:rPr>
          <w:rFonts w:ascii="Times New Roman" w:hAnsi="Times New Roman"/>
          <w:b/>
          <w:bCs/>
          <w:color w:val="000000"/>
        </w:rPr>
        <w:t>/201</w:t>
      </w:r>
      <w:r w:rsidR="001E691A">
        <w:rPr>
          <w:rFonts w:ascii="Times New Roman" w:hAnsi="Times New Roman"/>
          <w:b/>
          <w:bCs/>
          <w:color w:val="000000"/>
        </w:rPr>
        <w:t>3</w:t>
      </w:r>
    </w:p>
    <w:p w:rsidR="00AB1AA7" w:rsidRDefault="00AB1AA7" w:rsidP="00AB1AA7">
      <w:pPr>
        <w:spacing w:line="100" w:lineRule="atLeast"/>
        <w:jc w:val="center"/>
        <w:rPr>
          <w:rFonts w:ascii="Times New Roman" w:hAnsi="Times New Roman"/>
          <w:b/>
          <w:bCs/>
          <w:color w:val="000000"/>
        </w:rPr>
      </w:pPr>
      <w:r>
        <w:rPr>
          <w:rFonts w:ascii="Times New Roman" w:hAnsi="Times New Roman"/>
          <w:b/>
          <w:bCs/>
          <w:color w:val="000000"/>
        </w:rPr>
        <w:t>ANEXO VI</w:t>
      </w:r>
    </w:p>
    <w:p w:rsidR="00AB1AA7" w:rsidRDefault="00AB1AA7" w:rsidP="00AB1AA7">
      <w:pPr>
        <w:spacing w:line="100" w:lineRule="atLeast"/>
        <w:jc w:val="center"/>
        <w:rPr>
          <w:b/>
          <w:bCs/>
          <w:color w:val="000000"/>
        </w:rPr>
      </w:pPr>
      <w:r>
        <w:rPr>
          <w:rFonts w:ascii="Times New Roman" w:hAnsi="Times New Roman"/>
          <w:b/>
          <w:bCs/>
          <w:color w:val="000000"/>
        </w:rPr>
        <w:t>MINUTA DE CONTRATO</w:t>
      </w:r>
    </w:p>
    <w:p w:rsidR="00AB1AA7" w:rsidRDefault="00AB1AA7" w:rsidP="00AB1AA7">
      <w:pPr>
        <w:spacing w:line="100" w:lineRule="atLeast"/>
        <w:jc w:val="center"/>
        <w:rPr>
          <w:b/>
          <w:bCs/>
          <w:color w:val="000000"/>
        </w:rPr>
      </w:pPr>
    </w:p>
    <w:p w:rsidR="00AB1AA7" w:rsidRDefault="00AB1AA7" w:rsidP="00AB1AA7">
      <w:pPr>
        <w:spacing w:line="100" w:lineRule="atLeast"/>
        <w:jc w:val="center"/>
        <w:rPr>
          <w:b/>
          <w:bCs/>
          <w:color w:val="000000"/>
        </w:rPr>
      </w:pPr>
    </w:p>
    <w:p w:rsidR="00AB1AA7" w:rsidRDefault="00AB1AA7" w:rsidP="00AB1AA7">
      <w:pPr>
        <w:spacing w:line="360" w:lineRule="auto"/>
        <w:rPr>
          <w:rFonts w:ascii="Times New Roman" w:hAnsi="Times New Roman"/>
          <w:color w:val="000000"/>
        </w:rPr>
      </w:pPr>
      <w:r>
        <w:rPr>
          <w:rFonts w:ascii="Times New Roman" w:hAnsi="Times New Roman"/>
          <w:color w:val="000000"/>
        </w:rPr>
        <w:t xml:space="preserve"> Contrato de compra e venda, que fazem A CÂMARA MUNICIPAL DE VIÇOSA, CNPJ N.º 26.120.956/0001-10, com sede nesta cidade, Praça Silviano Brandão, nº5 Centro, neste ato representada pelo seu Presidente da Câmara Senhor JOÃO BATISTA TEIXEIRA, doravante denominada simplesmente CONTRATANTE, e ______________________, CNPJ N.º ___________-__, com sede na _________________ n.º ___ - Bairro _____, Cidade ________, Estado ________, neste ato representado pelo Senhor (a) ____________________________, CPF N.º ___________-__, doravante denominada simplesmente CONTRATADA. Aos  ______ dias do mês de ______ do ano de dois mil e doze, na sede da CMV-MG, presente o Presidente da Câmara João Batista Teixeira compareceu o Senhor ____________________________, regularmente autorizado para assinar o presente contrato, sujeitando-se as partes às normas das Leis n.ºs 10.520/02, 8.666/93 e 8.078/90, bem como às cláusulas e condições seguintes:</w:t>
      </w:r>
    </w:p>
    <w:p w:rsidR="00AB1AA7" w:rsidRDefault="00AB1AA7" w:rsidP="00AB1AA7">
      <w:pPr>
        <w:spacing w:line="360" w:lineRule="auto"/>
        <w:rPr>
          <w:rFonts w:ascii="Times New Roman" w:hAnsi="Times New Roman"/>
          <w:color w:val="000000"/>
        </w:rPr>
      </w:pPr>
      <w:r w:rsidRPr="00E52A70">
        <w:rPr>
          <w:rFonts w:ascii="Times New Roman" w:hAnsi="Times New Roman"/>
          <w:color w:val="000000"/>
        </w:rPr>
        <w:t>I – OBJETO – O objeto da presente licitação consiste na contratação de empresa para fornecimento de equipamentos e materiais de informática e processamento de dados, conforme discriminado no Anexo II do presente edital</w:t>
      </w:r>
      <w:r>
        <w:rPr>
          <w:rFonts w:ascii="Times New Roman" w:hAnsi="Times New Roman"/>
          <w:color w:val="000000"/>
        </w:rPr>
        <w:t>.</w:t>
      </w:r>
    </w:p>
    <w:p w:rsidR="00AB1AA7" w:rsidRDefault="00AB1AA7" w:rsidP="00AB1AA7">
      <w:pPr>
        <w:spacing w:line="360" w:lineRule="auto"/>
        <w:rPr>
          <w:rFonts w:ascii="Times New Roman" w:hAnsi="Times New Roman"/>
          <w:color w:val="000000"/>
        </w:rPr>
      </w:pPr>
      <w:r>
        <w:rPr>
          <w:rFonts w:ascii="Times New Roman" w:hAnsi="Times New Roman"/>
          <w:color w:val="000000"/>
        </w:rPr>
        <w:t>Parágrafo 1º - Referente a fornecimento de material:</w:t>
      </w:r>
    </w:p>
    <w:p w:rsidR="001E691A" w:rsidRPr="007476FB" w:rsidRDefault="001E691A" w:rsidP="001E691A">
      <w:pPr>
        <w:autoSpaceDE w:val="0"/>
        <w:rPr>
          <w:rFonts w:eastAsia="Helvetica-Bold"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4"/>
        <w:gridCol w:w="1825"/>
        <w:gridCol w:w="2260"/>
        <w:gridCol w:w="2325"/>
      </w:tblGrid>
      <w:tr w:rsidR="001E691A" w:rsidRPr="00553D39" w:rsidTr="00A831EB">
        <w:tc>
          <w:tcPr>
            <w:tcW w:w="2234" w:type="dxa"/>
          </w:tcPr>
          <w:p w:rsidR="001E691A" w:rsidRPr="00553D39" w:rsidRDefault="001E691A" w:rsidP="00A831EB">
            <w:pPr>
              <w:autoSpaceDE w:val="0"/>
              <w:spacing w:line="480" w:lineRule="auto"/>
              <w:rPr>
                <w:rFonts w:ascii="Times New Roman" w:eastAsia="Helvetica" w:hAnsi="Times New Roman"/>
                <w:b/>
                <w:bCs/>
              </w:rPr>
            </w:pPr>
            <w:r w:rsidRPr="00553D39">
              <w:rPr>
                <w:rFonts w:ascii="Times New Roman" w:eastAsia="Helvetica" w:hAnsi="Times New Roman"/>
                <w:b/>
                <w:bCs/>
              </w:rPr>
              <w:t>ITEM</w:t>
            </w:r>
          </w:p>
        </w:tc>
        <w:tc>
          <w:tcPr>
            <w:tcW w:w="1825" w:type="dxa"/>
          </w:tcPr>
          <w:p w:rsidR="001E691A" w:rsidRPr="00553D39" w:rsidRDefault="001E691A" w:rsidP="00A831EB">
            <w:pPr>
              <w:autoSpaceDE w:val="0"/>
              <w:spacing w:line="480" w:lineRule="auto"/>
              <w:rPr>
                <w:rFonts w:ascii="Times New Roman" w:eastAsia="Helvetica" w:hAnsi="Times New Roman"/>
                <w:b/>
                <w:bCs/>
              </w:rPr>
            </w:pPr>
            <w:r w:rsidRPr="00553D39">
              <w:rPr>
                <w:rFonts w:ascii="Times New Roman" w:eastAsia="Helvetica" w:hAnsi="Times New Roman"/>
                <w:b/>
                <w:bCs/>
              </w:rPr>
              <w:t>QUANTIDADE</w:t>
            </w:r>
          </w:p>
        </w:tc>
        <w:tc>
          <w:tcPr>
            <w:tcW w:w="2260" w:type="dxa"/>
          </w:tcPr>
          <w:p w:rsidR="001E691A" w:rsidRPr="00553D39" w:rsidRDefault="001E691A" w:rsidP="00A831EB">
            <w:pPr>
              <w:autoSpaceDE w:val="0"/>
              <w:spacing w:line="480" w:lineRule="auto"/>
              <w:rPr>
                <w:rFonts w:ascii="Times New Roman" w:eastAsia="Helvetica" w:hAnsi="Times New Roman"/>
                <w:b/>
                <w:bCs/>
              </w:rPr>
            </w:pPr>
            <w:r w:rsidRPr="00553D39">
              <w:rPr>
                <w:rFonts w:ascii="Times New Roman" w:eastAsia="Helvetica" w:hAnsi="Times New Roman"/>
                <w:b/>
                <w:bCs/>
              </w:rPr>
              <w:t>PREÇO UNITÁRIO</w:t>
            </w:r>
          </w:p>
        </w:tc>
        <w:tc>
          <w:tcPr>
            <w:tcW w:w="2325" w:type="dxa"/>
          </w:tcPr>
          <w:p w:rsidR="001E691A" w:rsidRPr="00553D39" w:rsidRDefault="001E691A" w:rsidP="00A831EB">
            <w:pPr>
              <w:autoSpaceDE w:val="0"/>
              <w:spacing w:line="480" w:lineRule="auto"/>
              <w:rPr>
                <w:rFonts w:ascii="Times New Roman" w:eastAsia="Helvetica" w:hAnsi="Times New Roman"/>
                <w:b/>
                <w:bCs/>
              </w:rPr>
            </w:pPr>
            <w:r w:rsidRPr="00553D39">
              <w:rPr>
                <w:rFonts w:ascii="Times New Roman" w:eastAsia="Helvetica" w:hAnsi="Times New Roman"/>
                <w:b/>
                <w:bCs/>
              </w:rPr>
              <w:t>PREÇO TOTAL</w:t>
            </w:r>
          </w:p>
        </w:tc>
      </w:tr>
      <w:tr w:rsidR="001E691A" w:rsidRPr="00553D39" w:rsidTr="00A831EB">
        <w:tc>
          <w:tcPr>
            <w:tcW w:w="2234"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 xml:space="preserve">1. Mouse óptico </w:t>
            </w:r>
          </w:p>
        </w:tc>
        <w:tc>
          <w:tcPr>
            <w:tcW w:w="1825"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50 unidades</w:t>
            </w:r>
          </w:p>
        </w:tc>
        <w:tc>
          <w:tcPr>
            <w:tcW w:w="2260" w:type="dxa"/>
          </w:tcPr>
          <w:p w:rsidR="001E691A" w:rsidRPr="00553D39" w:rsidRDefault="001E691A" w:rsidP="00A831EB">
            <w:pPr>
              <w:autoSpaceDE w:val="0"/>
              <w:spacing w:line="480" w:lineRule="auto"/>
              <w:rPr>
                <w:rFonts w:ascii="Times New Roman" w:eastAsia="Helvetica" w:hAnsi="Times New Roman"/>
              </w:rPr>
            </w:pPr>
          </w:p>
        </w:tc>
        <w:tc>
          <w:tcPr>
            <w:tcW w:w="2325" w:type="dxa"/>
          </w:tcPr>
          <w:p w:rsidR="001E691A" w:rsidRPr="00553D39" w:rsidRDefault="001E691A" w:rsidP="00A831EB">
            <w:pPr>
              <w:autoSpaceDE w:val="0"/>
              <w:spacing w:line="480" w:lineRule="auto"/>
              <w:rPr>
                <w:rFonts w:ascii="Times New Roman" w:eastAsia="Helvetica" w:hAnsi="Times New Roman"/>
              </w:rPr>
            </w:pPr>
          </w:p>
        </w:tc>
      </w:tr>
      <w:tr w:rsidR="001E691A" w:rsidRPr="00553D39" w:rsidTr="00A831EB">
        <w:tc>
          <w:tcPr>
            <w:tcW w:w="2234"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 xml:space="preserve">2. Teclado </w:t>
            </w:r>
          </w:p>
        </w:tc>
        <w:tc>
          <w:tcPr>
            <w:tcW w:w="1825"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50 unidades</w:t>
            </w:r>
          </w:p>
        </w:tc>
        <w:tc>
          <w:tcPr>
            <w:tcW w:w="2260" w:type="dxa"/>
          </w:tcPr>
          <w:p w:rsidR="001E691A" w:rsidRPr="00553D39" w:rsidRDefault="001E691A" w:rsidP="00A831EB">
            <w:pPr>
              <w:autoSpaceDE w:val="0"/>
              <w:spacing w:line="480" w:lineRule="auto"/>
              <w:rPr>
                <w:rFonts w:ascii="Times New Roman" w:eastAsia="Helvetica" w:hAnsi="Times New Roman"/>
              </w:rPr>
            </w:pPr>
          </w:p>
        </w:tc>
        <w:tc>
          <w:tcPr>
            <w:tcW w:w="2325" w:type="dxa"/>
          </w:tcPr>
          <w:p w:rsidR="001E691A" w:rsidRPr="00553D39" w:rsidRDefault="001E691A" w:rsidP="00A831EB">
            <w:pPr>
              <w:autoSpaceDE w:val="0"/>
              <w:spacing w:line="480" w:lineRule="auto"/>
              <w:rPr>
                <w:rFonts w:ascii="Times New Roman" w:eastAsia="Helvetica" w:hAnsi="Times New Roman"/>
              </w:rPr>
            </w:pPr>
          </w:p>
        </w:tc>
      </w:tr>
      <w:tr w:rsidR="001E691A" w:rsidRPr="00553D39" w:rsidTr="00A831EB">
        <w:tc>
          <w:tcPr>
            <w:tcW w:w="2234"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 xml:space="preserve">3. Monitor </w:t>
            </w:r>
          </w:p>
        </w:tc>
        <w:tc>
          <w:tcPr>
            <w:tcW w:w="1825"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13 Unidades</w:t>
            </w:r>
          </w:p>
        </w:tc>
        <w:tc>
          <w:tcPr>
            <w:tcW w:w="2260" w:type="dxa"/>
          </w:tcPr>
          <w:p w:rsidR="001E691A" w:rsidRPr="00553D39" w:rsidRDefault="001E691A" w:rsidP="00A831EB">
            <w:pPr>
              <w:autoSpaceDE w:val="0"/>
              <w:spacing w:line="480" w:lineRule="auto"/>
              <w:rPr>
                <w:rFonts w:ascii="Times New Roman" w:eastAsia="Helvetica" w:hAnsi="Times New Roman"/>
              </w:rPr>
            </w:pPr>
          </w:p>
        </w:tc>
        <w:tc>
          <w:tcPr>
            <w:tcW w:w="2325" w:type="dxa"/>
          </w:tcPr>
          <w:p w:rsidR="001E691A" w:rsidRPr="00553D39" w:rsidRDefault="001E691A" w:rsidP="00A831EB">
            <w:pPr>
              <w:autoSpaceDE w:val="0"/>
              <w:spacing w:line="480" w:lineRule="auto"/>
              <w:rPr>
                <w:rFonts w:ascii="Times New Roman" w:eastAsia="Helvetica" w:hAnsi="Times New Roman"/>
              </w:rPr>
            </w:pPr>
          </w:p>
        </w:tc>
      </w:tr>
      <w:tr w:rsidR="001E691A" w:rsidRPr="00553D39" w:rsidTr="00A831EB">
        <w:tc>
          <w:tcPr>
            <w:tcW w:w="2234"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lastRenderedPageBreak/>
              <w:t xml:space="preserve">4. Caixas de som </w:t>
            </w:r>
          </w:p>
        </w:tc>
        <w:tc>
          <w:tcPr>
            <w:tcW w:w="1825"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15 Unidades</w:t>
            </w:r>
          </w:p>
        </w:tc>
        <w:tc>
          <w:tcPr>
            <w:tcW w:w="2260" w:type="dxa"/>
          </w:tcPr>
          <w:p w:rsidR="001E691A" w:rsidRPr="00553D39" w:rsidRDefault="001E691A" w:rsidP="00A831EB">
            <w:pPr>
              <w:autoSpaceDE w:val="0"/>
              <w:spacing w:line="480" w:lineRule="auto"/>
              <w:rPr>
                <w:rFonts w:ascii="Times New Roman" w:eastAsia="Helvetica" w:hAnsi="Times New Roman"/>
              </w:rPr>
            </w:pPr>
          </w:p>
        </w:tc>
        <w:tc>
          <w:tcPr>
            <w:tcW w:w="2325" w:type="dxa"/>
          </w:tcPr>
          <w:p w:rsidR="001E691A" w:rsidRPr="00553D39" w:rsidRDefault="001E691A" w:rsidP="00A831EB">
            <w:pPr>
              <w:autoSpaceDE w:val="0"/>
              <w:spacing w:line="480" w:lineRule="auto"/>
              <w:rPr>
                <w:rFonts w:ascii="Times New Roman" w:eastAsia="Helvetica" w:hAnsi="Times New Roman"/>
              </w:rPr>
            </w:pPr>
          </w:p>
        </w:tc>
      </w:tr>
      <w:tr w:rsidR="001E691A" w:rsidRPr="00553D39" w:rsidTr="00A831EB">
        <w:tc>
          <w:tcPr>
            <w:tcW w:w="2234"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5. Passador de slides</w:t>
            </w:r>
          </w:p>
        </w:tc>
        <w:tc>
          <w:tcPr>
            <w:tcW w:w="1825"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02 Unidades</w:t>
            </w:r>
          </w:p>
        </w:tc>
        <w:tc>
          <w:tcPr>
            <w:tcW w:w="2260" w:type="dxa"/>
          </w:tcPr>
          <w:p w:rsidR="001E691A" w:rsidRPr="00553D39" w:rsidRDefault="001E691A" w:rsidP="00A831EB">
            <w:pPr>
              <w:autoSpaceDE w:val="0"/>
              <w:spacing w:line="480" w:lineRule="auto"/>
              <w:rPr>
                <w:rFonts w:ascii="Times New Roman" w:eastAsia="Helvetica" w:hAnsi="Times New Roman"/>
              </w:rPr>
            </w:pPr>
          </w:p>
        </w:tc>
        <w:tc>
          <w:tcPr>
            <w:tcW w:w="2325" w:type="dxa"/>
          </w:tcPr>
          <w:p w:rsidR="001E691A" w:rsidRPr="00553D39" w:rsidRDefault="001E691A" w:rsidP="00A831EB">
            <w:pPr>
              <w:autoSpaceDE w:val="0"/>
              <w:spacing w:line="480" w:lineRule="auto"/>
              <w:rPr>
                <w:rFonts w:ascii="Times New Roman" w:eastAsia="Helvetica" w:hAnsi="Times New Roman"/>
              </w:rPr>
            </w:pPr>
          </w:p>
        </w:tc>
      </w:tr>
      <w:tr w:rsidR="001E691A" w:rsidRPr="00553D39" w:rsidTr="00A831EB">
        <w:trPr>
          <w:trHeight w:val="532"/>
        </w:trPr>
        <w:tc>
          <w:tcPr>
            <w:tcW w:w="4059" w:type="dxa"/>
            <w:gridSpan w:val="2"/>
          </w:tcPr>
          <w:p w:rsidR="001E691A" w:rsidRPr="00553D39" w:rsidRDefault="001E691A" w:rsidP="00A831EB">
            <w:pPr>
              <w:autoSpaceDE w:val="0"/>
              <w:ind w:left="70"/>
              <w:jc w:val="center"/>
              <w:rPr>
                <w:rFonts w:ascii="Times New Roman" w:eastAsia="Helvetica" w:hAnsi="Times New Roman"/>
                <w:b/>
              </w:rPr>
            </w:pPr>
            <w:r w:rsidRPr="00553D39">
              <w:rPr>
                <w:rFonts w:ascii="Times New Roman" w:eastAsia="Helvetica" w:hAnsi="Times New Roman"/>
                <w:b/>
              </w:rPr>
              <w:t>Valor Total</w:t>
            </w:r>
          </w:p>
        </w:tc>
        <w:tc>
          <w:tcPr>
            <w:tcW w:w="4585" w:type="dxa"/>
            <w:gridSpan w:val="2"/>
          </w:tcPr>
          <w:p w:rsidR="001E691A" w:rsidRPr="00553D39" w:rsidRDefault="001E691A" w:rsidP="00A831EB">
            <w:pPr>
              <w:autoSpaceDE w:val="0"/>
              <w:ind w:left="70"/>
              <w:rPr>
                <w:rFonts w:ascii="Times New Roman" w:eastAsia="Helvetica" w:hAnsi="Times New Roman"/>
              </w:rPr>
            </w:pPr>
          </w:p>
        </w:tc>
      </w:tr>
    </w:tbl>
    <w:p w:rsidR="001E691A" w:rsidRPr="00553D39" w:rsidRDefault="001E691A" w:rsidP="001E691A">
      <w:pPr>
        <w:autoSpaceDE w:val="0"/>
        <w:rPr>
          <w:rFonts w:ascii="Times New Roman" w:eastAsia="Helvetica-Bold" w:hAnsi="Times New Roman"/>
          <w:b/>
          <w:bCs/>
        </w:rPr>
      </w:pP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Especificações detalhadas do Objeto:</w:t>
      </w: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1. MOUSE ÓPTICO</w:t>
      </w: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QUANTIDADE: 50 UNIDADES</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1.1. Apresentar, pelo menos, dois botões;</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1.2. Possuir disco giratório, além dos dois botões mínimos, que serve para rolagem (</w:t>
      </w:r>
      <w:r w:rsidRPr="00553D39">
        <w:rPr>
          <w:rFonts w:ascii="Times New Roman" w:eastAsia="Helvetica" w:hAnsi="Times New Roman"/>
          <w:i/>
        </w:rPr>
        <w:t>scroll</w:t>
      </w:r>
      <w:r w:rsidRPr="00553D39">
        <w:rPr>
          <w:rFonts w:ascii="Times New Roman" w:eastAsia="Helvetica" w:hAnsi="Times New Roman"/>
        </w:rPr>
        <w:t>) vertical de documentos;</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1.3. Apresentar resolução por hardware de, pelo menos, 800 dpi;</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1.4. Ser compatível com o conjunto de softwares MS-Office 2000 Professional, MS-Office 2003 Professional e MS-Office Professional 2007;</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1.5. Possuir conector padrão USB;</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1.6. Não será aceito adaptador entre o conector do mouse e o conector do Microcomputador.</w:t>
      </w:r>
    </w:p>
    <w:p w:rsidR="001E691A" w:rsidRPr="00553D39" w:rsidRDefault="001E691A" w:rsidP="001E691A">
      <w:pPr>
        <w:autoSpaceDE w:val="0"/>
        <w:rPr>
          <w:rFonts w:ascii="Times New Roman" w:eastAsia="Helvetica" w:hAnsi="Times New Roman"/>
        </w:rPr>
      </w:pPr>
      <w:r w:rsidRPr="00553D39">
        <w:rPr>
          <w:rFonts w:ascii="Times New Roman" w:hAnsi="Times New Roman"/>
          <w:color w:val="000000"/>
        </w:rPr>
        <w:t xml:space="preserve">1.7. </w:t>
      </w:r>
      <w:r w:rsidRPr="00553D39">
        <w:rPr>
          <w:rFonts w:ascii="Times New Roman" w:eastAsia="Helvetica" w:hAnsi="Times New Roman"/>
        </w:rPr>
        <w:t>Ser da mesma cor do gabinete do microcomputador, predominante preto e prata.</w:t>
      </w:r>
    </w:p>
    <w:p w:rsidR="001E691A" w:rsidRPr="00553D39" w:rsidRDefault="001E691A" w:rsidP="001E691A">
      <w:pPr>
        <w:autoSpaceDE w:val="0"/>
        <w:rPr>
          <w:rFonts w:ascii="Times New Roman" w:eastAsia="Helvetica-Bold" w:hAnsi="Times New Roman"/>
          <w:b/>
          <w:bCs/>
        </w:rPr>
      </w:pPr>
      <w:r w:rsidRPr="00553D39">
        <w:rPr>
          <w:rFonts w:ascii="Times New Roman" w:eastAsia="Helvetica" w:hAnsi="Times New Roman"/>
        </w:rPr>
        <w:t>1.8. Garantia mínima de 01(um) ano.</w:t>
      </w: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2. TECLADO</w:t>
      </w: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QUANTIDADE: 50 UNIDADES</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2.1. Possuir 1 (uma) interface para conexão de teclado com conector USB;</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2.2. Padrão ABNT2;</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2.3. Não será aceito adaptador entre o conector do teclado e o conector do microcomputador;</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2.4. Ser compatível com o conjunto de softwares MS-Office 2000 Professional, MS-Office 2003 Professional e MS-Office Professional 2007;</w:t>
      </w:r>
    </w:p>
    <w:p w:rsidR="001E691A" w:rsidRPr="00553D39" w:rsidRDefault="001E691A" w:rsidP="001E691A">
      <w:pPr>
        <w:autoSpaceDE w:val="0"/>
        <w:rPr>
          <w:rFonts w:ascii="Times New Roman" w:eastAsia="Helvetica" w:hAnsi="Times New Roman"/>
        </w:rPr>
      </w:pPr>
      <w:r w:rsidRPr="00553D39">
        <w:rPr>
          <w:rFonts w:ascii="Times New Roman" w:hAnsi="Times New Roman"/>
          <w:color w:val="000000"/>
        </w:rPr>
        <w:t xml:space="preserve">2.5. </w:t>
      </w:r>
      <w:r w:rsidRPr="00553D39">
        <w:rPr>
          <w:rFonts w:ascii="Times New Roman" w:eastAsia="Helvetica" w:hAnsi="Times New Roman"/>
        </w:rPr>
        <w:t>Ser da mesma cor do gabinete do microcomputador, predominante  preto e prata;</w:t>
      </w:r>
    </w:p>
    <w:p w:rsidR="001E691A" w:rsidRPr="00553D39" w:rsidRDefault="001E691A" w:rsidP="001E691A">
      <w:pPr>
        <w:autoSpaceDE w:val="0"/>
        <w:rPr>
          <w:rFonts w:ascii="Times New Roman" w:eastAsia="Helvetica-Bold" w:hAnsi="Times New Roman"/>
          <w:b/>
          <w:bCs/>
        </w:rPr>
      </w:pPr>
      <w:r w:rsidRPr="00553D39">
        <w:rPr>
          <w:rFonts w:ascii="Times New Roman" w:eastAsia="Helvetica" w:hAnsi="Times New Roman"/>
        </w:rPr>
        <w:t>2.6. Garantia mínima de 01(um) ano;</w:t>
      </w: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3. MONITOR</w:t>
      </w: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QUANTIDADE: 13 UNIDADES</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 xml:space="preserve">3.1. Monitor policromático de Cristal Líquido (LCD </w:t>
      </w:r>
      <w:r w:rsidRPr="00553D39">
        <w:rPr>
          <w:rFonts w:ascii="Times New Roman" w:eastAsia="Helvetica" w:hAnsi="Times New Roman"/>
          <w:i/>
        </w:rPr>
        <w:t>- Liquid Crystal Display</w:t>
      </w:r>
      <w:r w:rsidRPr="00553D39">
        <w:rPr>
          <w:rFonts w:ascii="Times New Roman" w:eastAsia="Helvetica" w:hAnsi="Times New Roman"/>
        </w:rPr>
        <w:t>);</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3.2. Tipo: Painel TFT LCD com Matriz Ativa;</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 xml:space="preserve">3.3. Resolução nativa (por hardware) de, pelo menos, 1280 x 1024 pixels @ </w:t>
      </w:r>
      <w:r w:rsidR="005018A5">
        <w:rPr>
          <w:rFonts w:ascii="Times New Roman" w:eastAsia="Helvetica" w:hAnsi="Times New Roman"/>
        </w:rPr>
        <w:t>60</w:t>
      </w:r>
      <w:r w:rsidRPr="00553D39">
        <w:rPr>
          <w:rFonts w:ascii="Times New Roman" w:eastAsia="Helvetica" w:hAnsi="Times New Roman"/>
        </w:rPr>
        <w:t>Hz; com, pelo menos, 16,2 milhões de cores;</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3.4. Apresentar total ausência de oscilação de imagem (</w:t>
      </w:r>
      <w:r w:rsidRPr="00553D39">
        <w:rPr>
          <w:rFonts w:ascii="Times New Roman" w:eastAsia="Helvetica" w:hAnsi="Times New Roman"/>
          <w:i/>
        </w:rPr>
        <w:t>flicker</w:t>
      </w:r>
      <w:r w:rsidRPr="00553D39">
        <w:rPr>
          <w:rFonts w:ascii="Times New Roman" w:eastAsia="Helvetica" w:hAnsi="Times New Roman"/>
        </w:rPr>
        <w:t>);</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 xml:space="preserve">3.5. Apresentar pixel pitch igual ou inferior a </w:t>
      </w:r>
      <w:smartTag w:uri="urn:schemas-microsoft-com:office:smarttags" w:element="metricconverter">
        <w:smartTagPr>
          <w:attr w:name="ProductID" w:val="0,264 mm"/>
        </w:smartTagPr>
        <w:r w:rsidRPr="00553D39">
          <w:rPr>
            <w:rFonts w:ascii="Times New Roman" w:eastAsia="Helvetica" w:hAnsi="Times New Roman"/>
          </w:rPr>
          <w:t>0,264 mm</w:t>
        </w:r>
      </w:smartTag>
      <w:r w:rsidRPr="00553D39">
        <w:rPr>
          <w:rFonts w:ascii="Times New Roman" w:eastAsia="Helvetica" w:hAnsi="Times New Roman"/>
        </w:rPr>
        <w:t>;</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3.6. Apresentar brilho mínimo de 250 cd/m2;</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3.7. Apresentar relação de contraste de, pelo menos, 500:1;</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lastRenderedPageBreak/>
        <w:t>3.8. Apresentar ângulos de visão mínimos de H: 160° e V: 160°;</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3.9. Permitir exibição das funções de ajuste na tela (</w:t>
      </w:r>
      <w:r w:rsidRPr="00553D39">
        <w:rPr>
          <w:rFonts w:ascii="Times New Roman" w:eastAsia="Helvetica" w:hAnsi="Times New Roman"/>
          <w:i/>
        </w:rPr>
        <w:t>On Screen Display</w:t>
      </w:r>
      <w:r w:rsidRPr="00553D39">
        <w:rPr>
          <w:rFonts w:ascii="Times New Roman" w:eastAsia="Helvetica" w:hAnsi="Times New Roman"/>
        </w:rPr>
        <w:t>);</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 xml:space="preserve">3.10. Apresentar, pelo menos, os seguintes controles: brilho, contraste, posicionamento vertical, posicionamento horizontal; bloqueio/desbloqueio do menu; auto-ajuste; reset (geometria/cor); ajuste de imagem (fino e grosseiro); nitidez; temperatura de cor (usuário, fria, normal, quente); controle de cor (RGB); controle de gama (modo 1,2,3); posição do menu (vertical e horizontal); idioma (português brasileiro); </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3.11. Apresentar botão de liga/desliga no painel frontal ou lateral do monitor;</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3.12. Tamanho Mínimo: 19";</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3.13. Ser compatível com o padrão Plug &amp; Play;</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3.14. Possuir fonte própria de alimentação bivolt automática (110V/220V);</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3.15. Ser da mesma cor do gabinete do microcomputador, predominante preto e prata;</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3.16. Possuir Certificações:</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3.16.1. Segurança: UL, CUL, TUV, SEMKO, CSA, EK, CCIB, PSB, GOST, NOM, IRAM, SASO;</w:t>
      </w:r>
    </w:p>
    <w:p w:rsidR="001E691A" w:rsidRPr="00553D39" w:rsidRDefault="001E691A" w:rsidP="001E691A">
      <w:pPr>
        <w:autoSpaceDE w:val="0"/>
        <w:rPr>
          <w:rFonts w:ascii="Times New Roman" w:eastAsia="Helvetica" w:hAnsi="Times New Roman"/>
          <w:lang w:val="en-US"/>
        </w:rPr>
      </w:pPr>
      <w:r w:rsidRPr="00553D39">
        <w:rPr>
          <w:rFonts w:ascii="Times New Roman" w:eastAsia="Helvetica" w:hAnsi="Times New Roman"/>
          <w:lang w:val="en-US"/>
        </w:rPr>
        <w:t xml:space="preserve">3.16.2. EMC: CE, FCC; VCCI, MIC, BSMI, C-Tick; </w:t>
      </w:r>
    </w:p>
    <w:p w:rsidR="001E691A" w:rsidRPr="00553D39" w:rsidRDefault="001E691A" w:rsidP="001E691A">
      <w:pPr>
        <w:autoSpaceDE w:val="0"/>
        <w:rPr>
          <w:rFonts w:ascii="Times New Roman" w:eastAsia="Helvetica" w:hAnsi="Times New Roman"/>
          <w:lang w:val="es-ES_tradnl"/>
        </w:rPr>
      </w:pPr>
      <w:r w:rsidRPr="00553D39">
        <w:rPr>
          <w:rFonts w:ascii="Times New Roman" w:eastAsia="Helvetica" w:hAnsi="Times New Roman"/>
          <w:lang w:val="es-ES_tradnl"/>
        </w:rPr>
        <w:t>3.16.3. EMI: TUV GS, TCO 03, MPR II</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3.16.4. Emissão de radiação: TCO-03;</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3.16.5. Ergonomia: ISO 13406-2;</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3.16.6. Economia de energia: Energy Star / NUTEK;</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3.16.7. Garantia mínima de 1 ano.</w:t>
      </w: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4. CAIXAS DE SOM</w:t>
      </w: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QUANTIDADE: 15 UNIDADES</w:t>
      </w:r>
    </w:p>
    <w:p w:rsidR="001E691A" w:rsidRPr="00553D39" w:rsidRDefault="001E691A" w:rsidP="001E691A">
      <w:pPr>
        <w:autoSpaceDE w:val="0"/>
        <w:rPr>
          <w:rFonts w:ascii="Times New Roman" w:hAnsi="Times New Roman"/>
          <w:color w:val="000000"/>
        </w:rPr>
      </w:pPr>
      <w:r w:rsidRPr="00553D39">
        <w:rPr>
          <w:rFonts w:ascii="Times New Roman" w:hAnsi="Times New Roman"/>
          <w:color w:val="000000"/>
        </w:rPr>
        <w:t>4.1. Controle no painel frontal de volume de som liga-desliga/3d surround;</w:t>
      </w:r>
    </w:p>
    <w:p w:rsidR="001E691A" w:rsidRPr="00553D39" w:rsidRDefault="001E691A" w:rsidP="001E691A">
      <w:pPr>
        <w:autoSpaceDE w:val="0"/>
        <w:rPr>
          <w:rFonts w:ascii="Times New Roman" w:hAnsi="Times New Roman"/>
          <w:color w:val="000000"/>
        </w:rPr>
      </w:pPr>
      <w:r w:rsidRPr="00553D39">
        <w:rPr>
          <w:rFonts w:ascii="Times New Roman" w:hAnsi="Times New Roman"/>
          <w:color w:val="000000"/>
        </w:rPr>
        <w:t>4.2. Potência do sploker: 6w rms (p.m.p.o 120w) freqüência de resposta das 60hz - 20khz 3db;</w:t>
      </w:r>
    </w:p>
    <w:p w:rsidR="001E691A" w:rsidRPr="00553D39" w:rsidRDefault="001E691A" w:rsidP="001E691A">
      <w:pPr>
        <w:autoSpaceDE w:val="0"/>
        <w:rPr>
          <w:rFonts w:ascii="Times New Roman" w:hAnsi="Times New Roman"/>
          <w:color w:val="000000"/>
        </w:rPr>
      </w:pPr>
      <w:r w:rsidRPr="00553D39">
        <w:rPr>
          <w:rFonts w:ascii="Times New Roman" w:hAnsi="Times New Roman"/>
          <w:color w:val="000000"/>
        </w:rPr>
        <w:t>4.3. Controle no painel frontal de volume de som/liga-desliga/3d surround;</w:t>
      </w:r>
    </w:p>
    <w:p w:rsidR="001E691A" w:rsidRPr="00553D39" w:rsidRDefault="001E691A" w:rsidP="001E691A">
      <w:pPr>
        <w:autoSpaceDE w:val="0"/>
        <w:rPr>
          <w:rFonts w:ascii="Times New Roman" w:hAnsi="Times New Roman"/>
          <w:color w:val="000000"/>
        </w:rPr>
      </w:pPr>
      <w:r w:rsidRPr="00553D39">
        <w:rPr>
          <w:rFonts w:ascii="Times New Roman" w:hAnsi="Times New Roman"/>
          <w:color w:val="000000"/>
        </w:rPr>
        <w:t>4.4. Led indicador ligado/desligado;</w:t>
      </w:r>
    </w:p>
    <w:p w:rsidR="001E691A" w:rsidRPr="00553D39" w:rsidRDefault="001E691A" w:rsidP="001E691A">
      <w:pPr>
        <w:autoSpaceDE w:val="0"/>
        <w:rPr>
          <w:rFonts w:ascii="Times New Roman" w:hAnsi="Times New Roman"/>
          <w:color w:val="000000"/>
        </w:rPr>
      </w:pPr>
      <w:r w:rsidRPr="00553D39">
        <w:rPr>
          <w:rFonts w:ascii="Times New Roman" w:hAnsi="Times New Roman"/>
          <w:color w:val="000000"/>
        </w:rPr>
        <w:t>4.5. Sistema suportado: suporta todas as versões do windows;</w:t>
      </w:r>
    </w:p>
    <w:p w:rsidR="001E691A" w:rsidRPr="00553D39" w:rsidRDefault="001E691A" w:rsidP="001E691A">
      <w:pPr>
        <w:autoSpaceDE w:val="0"/>
        <w:rPr>
          <w:rFonts w:ascii="Times New Roman" w:hAnsi="Times New Roman"/>
          <w:color w:val="000000"/>
        </w:rPr>
      </w:pPr>
      <w:r w:rsidRPr="00553D39">
        <w:rPr>
          <w:rFonts w:ascii="Times New Roman" w:hAnsi="Times New Roman"/>
          <w:color w:val="000000"/>
        </w:rPr>
        <w:t>4.6. Suporta corrente de força em 110v;</w:t>
      </w:r>
    </w:p>
    <w:p w:rsidR="001E691A" w:rsidRPr="00553D39" w:rsidRDefault="001E691A" w:rsidP="001E691A">
      <w:pPr>
        <w:autoSpaceDE w:val="0"/>
        <w:rPr>
          <w:rFonts w:ascii="Times New Roman" w:eastAsia="Helvetica" w:hAnsi="Times New Roman"/>
        </w:rPr>
      </w:pPr>
      <w:r w:rsidRPr="00553D39">
        <w:rPr>
          <w:rFonts w:ascii="Times New Roman" w:hAnsi="Times New Roman"/>
          <w:color w:val="000000"/>
        </w:rPr>
        <w:t xml:space="preserve">4.7. </w:t>
      </w:r>
      <w:r w:rsidRPr="00553D39">
        <w:rPr>
          <w:rFonts w:ascii="Times New Roman" w:eastAsia="Helvetica" w:hAnsi="Times New Roman"/>
        </w:rPr>
        <w:t>Ser da mesma cor do gabinete do microcomputador, predominante preto e prata;</w:t>
      </w:r>
    </w:p>
    <w:p w:rsidR="001E691A" w:rsidRPr="00553D39" w:rsidRDefault="001E691A" w:rsidP="001E691A">
      <w:pPr>
        <w:autoSpaceDE w:val="0"/>
        <w:rPr>
          <w:rFonts w:ascii="Times New Roman" w:eastAsia="Helvetica-Bold" w:hAnsi="Times New Roman"/>
          <w:b/>
          <w:bCs/>
        </w:rPr>
      </w:pPr>
      <w:r w:rsidRPr="00553D39">
        <w:rPr>
          <w:rFonts w:ascii="Times New Roman" w:eastAsia="Helvetica" w:hAnsi="Times New Roman"/>
        </w:rPr>
        <w:t>4.8. Garantia mínima de 01(um) ano.</w:t>
      </w:r>
    </w:p>
    <w:p w:rsidR="001E691A" w:rsidRPr="00553D39" w:rsidRDefault="001E691A" w:rsidP="001E691A">
      <w:pPr>
        <w:rPr>
          <w:rFonts w:ascii="Times New Roman" w:hAnsi="Times New Roman"/>
          <w:b/>
        </w:rPr>
      </w:pPr>
      <w:r w:rsidRPr="00553D39">
        <w:rPr>
          <w:rFonts w:ascii="Times New Roman" w:hAnsi="Times New Roman"/>
          <w:b/>
        </w:rPr>
        <w:t>5.PASSADOR DE SLIDES</w:t>
      </w:r>
    </w:p>
    <w:p w:rsidR="001E691A" w:rsidRPr="00553D39" w:rsidRDefault="001E691A" w:rsidP="001E691A">
      <w:pPr>
        <w:rPr>
          <w:rFonts w:ascii="Times New Roman" w:hAnsi="Times New Roman"/>
          <w:b/>
        </w:rPr>
      </w:pPr>
      <w:r w:rsidRPr="00553D39">
        <w:rPr>
          <w:rFonts w:ascii="Times New Roman" w:hAnsi="Times New Roman"/>
          <w:b/>
        </w:rPr>
        <w:t>QUANTIDADE: 15 UNIDADES</w:t>
      </w:r>
    </w:p>
    <w:p w:rsidR="001E691A" w:rsidRPr="00553D39" w:rsidRDefault="001E691A" w:rsidP="001E691A">
      <w:pPr>
        <w:rPr>
          <w:rFonts w:ascii="Times New Roman" w:hAnsi="Times New Roman"/>
        </w:rPr>
      </w:pPr>
      <w:r w:rsidRPr="00553D39">
        <w:rPr>
          <w:rFonts w:ascii="Times New Roman" w:hAnsi="Times New Roman"/>
        </w:rPr>
        <w:t>5.1. Conexão USB</w:t>
      </w:r>
    </w:p>
    <w:p w:rsidR="001E691A" w:rsidRPr="00553D39" w:rsidRDefault="001E691A" w:rsidP="001E691A">
      <w:pPr>
        <w:rPr>
          <w:rFonts w:ascii="Times New Roman" w:hAnsi="Times New Roman"/>
          <w:lang w:val="en-US"/>
        </w:rPr>
      </w:pPr>
      <w:r w:rsidRPr="00553D39">
        <w:rPr>
          <w:rFonts w:ascii="Times New Roman" w:hAnsi="Times New Roman"/>
          <w:lang w:val="en-US"/>
        </w:rPr>
        <w:t>5.2. Recursos Pug and Play</w:t>
      </w:r>
    </w:p>
    <w:p w:rsidR="001E691A" w:rsidRPr="00553D39" w:rsidRDefault="001E691A" w:rsidP="001E691A">
      <w:pPr>
        <w:rPr>
          <w:rFonts w:ascii="Times New Roman" w:hAnsi="Times New Roman"/>
          <w:lang w:val="en-US"/>
        </w:rPr>
      </w:pPr>
      <w:r w:rsidRPr="00553D39">
        <w:rPr>
          <w:rFonts w:ascii="Times New Roman" w:hAnsi="Times New Roman"/>
          <w:lang w:val="en-US"/>
        </w:rPr>
        <w:t>5.3 Botões 7</w:t>
      </w:r>
    </w:p>
    <w:p w:rsidR="001E691A" w:rsidRPr="00553D39" w:rsidRDefault="001E691A" w:rsidP="001E691A">
      <w:pPr>
        <w:rPr>
          <w:rFonts w:ascii="Times New Roman" w:hAnsi="Times New Roman"/>
        </w:rPr>
      </w:pPr>
      <w:r w:rsidRPr="00553D39">
        <w:rPr>
          <w:rFonts w:ascii="Times New Roman" w:hAnsi="Times New Roman"/>
        </w:rPr>
        <w:t>5.4 Sistema Operacional Compatível Windows 2000, Windows 7, Windows Vista, Windows XP</w:t>
      </w:r>
    </w:p>
    <w:p w:rsidR="001E691A" w:rsidRPr="00553D39" w:rsidRDefault="001E691A" w:rsidP="001E691A">
      <w:pPr>
        <w:rPr>
          <w:rFonts w:ascii="Times New Roman" w:hAnsi="Times New Roman"/>
        </w:rPr>
      </w:pPr>
      <w:r w:rsidRPr="00553D39">
        <w:rPr>
          <w:rFonts w:ascii="Times New Roman" w:hAnsi="Times New Roman"/>
        </w:rPr>
        <w:t>5.5 Distância Máxima 10m</w:t>
      </w:r>
    </w:p>
    <w:p w:rsidR="001E691A" w:rsidRPr="00553D39" w:rsidRDefault="001E691A" w:rsidP="001E691A">
      <w:pPr>
        <w:rPr>
          <w:rFonts w:ascii="Times New Roman" w:hAnsi="Times New Roman"/>
        </w:rPr>
      </w:pPr>
      <w:r w:rsidRPr="00553D39">
        <w:rPr>
          <w:rFonts w:ascii="Times New Roman" w:hAnsi="Times New Roman"/>
        </w:rPr>
        <w:lastRenderedPageBreak/>
        <w:t>5.6 Alimentação Pilha AAA</w:t>
      </w:r>
    </w:p>
    <w:p w:rsidR="001E691A" w:rsidRPr="00553D39" w:rsidRDefault="001E691A" w:rsidP="001E691A">
      <w:pPr>
        <w:rPr>
          <w:rFonts w:ascii="Times New Roman" w:eastAsia="Helvetica" w:hAnsi="Times New Roman"/>
          <w:b/>
        </w:rPr>
      </w:pPr>
      <w:r w:rsidRPr="00553D39">
        <w:rPr>
          <w:rFonts w:ascii="Times New Roman" w:eastAsia="Helvetica" w:hAnsi="Times New Roman"/>
          <w:b/>
        </w:rPr>
        <w:t>OBSERVAÇÕES:</w:t>
      </w:r>
    </w:p>
    <w:p w:rsidR="001E691A" w:rsidRPr="00553D39" w:rsidRDefault="001E691A" w:rsidP="001E691A">
      <w:pPr>
        <w:rPr>
          <w:rFonts w:ascii="Times New Roman" w:eastAsia="Helvetica" w:hAnsi="Times New Roman"/>
        </w:rPr>
      </w:pPr>
      <w:r w:rsidRPr="00553D39">
        <w:rPr>
          <w:rFonts w:ascii="Times New Roman" w:eastAsia="Helvetica" w:hAnsi="Times New Roman"/>
        </w:rPr>
        <w:t>6.1. Os equipamentos deverão ser conferidos pela Câmara Municipal de Viçosa antes de receberem o lacre de garantia da empresa;</w:t>
      </w:r>
    </w:p>
    <w:p w:rsidR="001E691A" w:rsidRPr="00553D39" w:rsidRDefault="001E691A" w:rsidP="001E691A">
      <w:pPr>
        <w:rPr>
          <w:rFonts w:ascii="Times New Roman" w:eastAsia="Helvetica" w:hAnsi="Times New Roman"/>
        </w:rPr>
      </w:pPr>
      <w:r w:rsidRPr="00553D39">
        <w:rPr>
          <w:rFonts w:ascii="Times New Roman" w:eastAsia="Helvetica" w:hAnsi="Times New Roman"/>
        </w:rPr>
        <w:t>6.2. O prazo máximo para atendimento da equipe de assistência técnica dos equipamentos deverá ser de 24 horas;</w:t>
      </w:r>
    </w:p>
    <w:p w:rsidR="001E691A" w:rsidRPr="00553D39" w:rsidRDefault="001E691A" w:rsidP="001E691A">
      <w:pPr>
        <w:rPr>
          <w:rFonts w:ascii="Times New Roman" w:eastAsia="Helvetica" w:hAnsi="Times New Roman"/>
        </w:rPr>
      </w:pPr>
      <w:r w:rsidRPr="00553D39">
        <w:rPr>
          <w:rFonts w:ascii="Times New Roman" w:eastAsia="Helvetica" w:hAnsi="Times New Roman"/>
        </w:rPr>
        <w:t>6.3. O prazo para entrega dos equipamentos deverá ser de 15 (quinze) dias;</w:t>
      </w:r>
    </w:p>
    <w:p w:rsidR="001E691A" w:rsidRPr="00553D39" w:rsidRDefault="001E691A" w:rsidP="001E691A">
      <w:pPr>
        <w:rPr>
          <w:rFonts w:ascii="Times New Roman" w:eastAsia="Helvetica" w:hAnsi="Times New Roman"/>
        </w:rPr>
      </w:pPr>
      <w:r w:rsidRPr="00553D39">
        <w:rPr>
          <w:rFonts w:ascii="Times New Roman" w:eastAsia="Helvetica" w:hAnsi="Times New Roman"/>
        </w:rPr>
        <w:t>6.4. Forma de pagamento: à vista, após a vistoria do equipamento, mediante apresentação da nota fiscal.</w:t>
      </w:r>
    </w:p>
    <w:p w:rsidR="00AB1AA7" w:rsidRPr="00553D39" w:rsidRDefault="00AB1AA7" w:rsidP="00AB1AA7">
      <w:pPr>
        <w:autoSpaceDE w:val="0"/>
        <w:rPr>
          <w:rFonts w:ascii="Times New Roman" w:eastAsia="Helvetica-Bold" w:hAnsi="Times New Roman"/>
          <w:b/>
          <w:bCs/>
        </w:rPr>
      </w:pPr>
    </w:p>
    <w:p w:rsidR="00AB1AA7" w:rsidRPr="00EF5659" w:rsidRDefault="00AB1AA7" w:rsidP="00AB1AA7">
      <w:pPr>
        <w:tabs>
          <w:tab w:val="left" w:pos="6521"/>
        </w:tabs>
        <w:spacing w:line="360" w:lineRule="auto"/>
        <w:rPr>
          <w:rFonts w:ascii="Times New Roman" w:hAnsi="Times New Roman"/>
        </w:rPr>
      </w:pPr>
      <w:r w:rsidRPr="00EF5659">
        <w:rPr>
          <w:rFonts w:ascii="Times New Roman" w:hAnsi="Times New Roman"/>
        </w:rPr>
        <w:t xml:space="preserve">Parágrafo 2º – As especificações, condições, proposta comercial da CONTRATADA e tudo o que consta do PREGÃO PRESENCIAL MUNICIPAL </w:t>
      </w:r>
      <w:r w:rsidR="00553D39">
        <w:rPr>
          <w:rFonts w:ascii="Times New Roman" w:hAnsi="Times New Roman"/>
        </w:rPr>
        <w:t>004</w:t>
      </w:r>
      <w:r w:rsidRPr="00EF5659">
        <w:rPr>
          <w:rFonts w:ascii="Times New Roman" w:hAnsi="Times New Roman"/>
        </w:rPr>
        <w:t>/201</w:t>
      </w:r>
      <w:r w:rsidR="00553D39">
        <w:rPr>
          <w:rFonts w:ascii="Times New Roman" w:hAnsi="Times New Roman"/>
        </w:rPr>
        <w:t>3</w:t>
      </w:r>
      <w:r w:rsidRPr="00EF5659">
        <w:rPr>
          <w:rFonts w:ascii="Times New Roman" w:hAnsi="Times New Roman"/>
        </w:rPr>
        <w:t>, ficam fazendo parte integrante do presente contrato, independentemente de sua transcrição.</w:t>
      </w:r>
    </w:p>
    <w:p w:rsidR="00AB1AA7" w:rsidRPr="00EF5659" w:rsidRDefault="00AB1AA7" w:rsidP="00AB1AA7">
      <w:pPr>
        <w:spacing w:line="360" w:lineRule="auto"/>
        <w:rPr>
          <w:rFonts w:ascii="Times New Roman" w:hAnsi="Times New Roman"/>
        </w:rPr>
      </w:pPr>
      <w:r w:rsidRPr="00EF5659">
        <w:rPr>
          <w:rFonts w:ascii="Times New Roman" w:hAnsi="Times New Roman"/>
        </w:rPr>
        <w:t>II – OBRIGAÇÕES DA CONTRATADA – A CONTRATADA obriga-se a:</w:t>
      </w:r>
    </w:p>
    <w:p w:rsidR="00AB1AA7" w:rsidRPr="00EF5659" w:rsidRDefault="00AB1AA7" w:rsidP="00AB1AA7">
      <w:pPr>
        <w:spacing w:line="360" w:lineRule="auto"/>
        <w:rPr>
          <w:rFonts w:ascii="Times New Roman" w:hAnsi="Times New Roman"/>
        </w:rPr>
      </w:pPr>
      <w:r w:rsidRPr="00EF5659">
        <w:rPr>
          <w:rFonts w:ascii="Times New Roman" w:hAnsi="Times New Roman"/>
        </w:rPr>
        <w:t>a) entregar os bens locados nos termos da cláusula V do presente contrato, submetendo-se às determinações da Fiscalização;</w:t>
      </w:r>
    </w:p>
    <w:p w:rsidR="00AB1AA7" w:rsidRPr="00EF5659" w:rsidRDefault="00AB1AA7" w:rsidP="00AB1AA7">
      <w:pPr>
        <w:spacing w:line="360" w:lineRule="auto"/>
        <w:rPr>
          <w:rFonts w:ascii="Times New Roman" w:hAnsi="Times New Roman"/>
        </w:rPr>
      </w:pPr>
      <w:r w:rsidRPr="00EF5659">
        <w:rPr>
          <w:rFonts w:ascii="Times New Roman" w:hAnsi="Times New Roman"/>
        </w:rPr>
        <w:t>b) cumprir, durante a execução do contrato, todas as leis e posturas federais, estaduais e municipais pertinentes e vigentes, sendo a única responsável por prejuízos decorrentes de infrações a que houver dado causa;</w:t>
      </w:r>
    </w:p>
    <w:p w:rsidR="00AB1AA7" w:rsidRPr="00EF5659" w:rsidRDefault="00AB1AA7" w:rsidP="00AB1AA7">
      <w:pPr>
        <w:spacing w:line="360" w:lineRule="auto"/>
        <w:rPr>
          <w:rFonts w:ascii="Times New Roman" w:hAnsi="Times New Roman"/>
        </w:rPr>
      </w:pPr>
      <w:r w:rsidRPr="00EF5659">
        <w:rPr>
          <w:rFonts w:ascii="Times New Roman" w:hAnsi="Times New Roman"/>
        </w:rPr>
        <w:t>c) manter durante toda a execução do contrato as condições de habilitação e qualificação exigidas na licitação, comprovando-as, a qualquer tempo, mediante solicitação da CONTRATANTE;</w:t>
      </w:r>
    </w:p>
    <w:p w:rsidR="00AB1AA7" w:rsidRPr="00EF5659" w:rsidRDefault="00AB1AA7" w:rsidP="00AB1AA7">
      <w:pPr>
        <w:spacing w:line="360" w:lineRule="auto"/>
        <w:rPr>
          <w:rFonts w:ascii="Times New Roman" w:hAnsi="Times New Roman"/>
        </w:rPr>
      </w:pPr>
      <w:r w:rsidRPr="00EF5659">
        <w:rPr>
          <w:rFonts w:ascii="Times New Roman" w:hAnsi="Times New Roman"/>
        </w:rPr>
        <w:t>d) indicar novo preposto, informando sua qualificação, no prazo máximo de 24 (vinte e quatro) horas, nas ocasiões em que houver a substituição daquele indicado no Formulário de Preços (Anexo II do Edital), por intermédio de carta endereçada a esta Prefeitura;</w:t>
      </w:r>
    </w:p>
    <w:p w:rsidR="00AB1AA7" w:rsidRPr="00EF5659" w:rsidRDefault="00AB1AA7" w:rsidP="00AB1AA7">
      <w:pPr>
        <w:spacing w:line="360" w:lineRule="auto"/>
        <w:rPr>
          <w:rFonts w:ascii="Times New Roman" w:hAnsi="Times New Roman"/>
        </w:rPr>
      </w:pPr>
      <w:r w:rsidRPr="00EF5659">
        <w:rPr>
          <w:rFonts w:ascii="Times New Roman" w:hAnsi="Times New Roman"/>
        </w:rPr>
        <w:t>e) manter, durante a execução do contrato: endereço e telefone para contato permanentemente atualizados;</w:t>
      </w:r>
    </w:p>
    <w:p w:rsidR="00AB1AA7" w:rsidRPr="00EF5659" w:rsidRDefault="00AB1AA7" w:rsidP="00AB1AA7">
      <w:pPr>
        <w:spacing w:line="360" w:lineRule="auto"/>
        <w:rPr>
          <w:rFonts w:ascii="Times New Roman" w:hAnsi="Times New Roman"/>
        </w:rPr>
      </w:pPr>
      <w:r w:rsidRPr="00EF5659">
        <w:rPr>
          <w:rFonts w:ascii="Times New Roman" w:hAnsi="Times New Roman"/>
        </w:rPr>
        <w:t>f) não transferir a execução do objeto do presente contrato, sem prévia e expressa autorização da CONTRATANTE;</w:t>
      </w:r>
    </w:p>
    <w:p w:rsidR="00AB1AA7" w:rsidRPr="00EF5659" w:rsidRDefault="00AB1AA7" w:rsidP="00AB1AA7">
      <w:pPr>
        <w:spacing w:line="360" w:lineRule="auto"/>
        <w:rPr>
          <w:rFonts w:ascii="Times New Roman" w:hAnsi="Times New Roman"/>
        </w:rPr>
      </w:pPr>
      <w:r w:rsidRPr="00EF5659">
        <w:rPr>
          <w:rFonts w:ascii="Times New Roman" w:hAnsi="Times New Roman"/>
        </w:rPr>
        <w:t xml:space="preserve">g) executar fielmente o objeto do presente contrato na mais perfeita conformidade com o estabelecido, comunicando imediatamente à CONTRATANTE, por intermédio da Fiscalização, por escrito, a ocorrência de qualquer fato impeditivo ou relevante à </w:t>
      </w:r>
      <w:r w:rsidRPr="00EF5659">
        <w:rPr>
          <w:rFonts w:ascii="Times New Roman" w:hAnsi="Times New Roman"/>
        </w:rPr>
        <w:lastRenderedPageBreak/>
        <w:t>execução do contrato, sem prejuízo de prévia comunicação verbal dos fatos, caso a situação exija imediata providência por parte daquela;</w:t>
      </w:r>
    </w:p>
    <w:p w:rsidR="00AB1AA7" w:rsidRPr="00EF5659" w:rsidRDefault="00AB1AA7" w:rsidP="00AB1AA7">
      <w:pPr>
        <w:spacing w:line="360" w:lineRule="auto"/>
        <w:rPr>
          <w:rFonts w:ascii="Times New Roman" w:hAnsi="Times New Roman"/>
        </w:rPr>
      </w:pPr>
      <w:r w:rsidRPr="00EF5659">
        <w:rPr>
          <w:rFonts w:ascii="Times New Roman" w:hAnsi="Times New Roman"/>
        </w:rPr>
        <w:t>h) responsabilizar-se por danos pessoais ou materiais causados diretamente por seus funcionários na execução deste contrato, decorrentes de sua culpa ou dolo, apurados após regular processo administrativo.</w:t>
      </w:r>
    </w:p>
    <w:p w:rsidR="00AB1AA7" w:rsidRPr="00EF5659" w:rsidRDefault="00AB1AA7" w:rsidP="00AB1AA7">
      <w:pPr>
        <w:spacing w:line="360" w:lineRule="auto"/>
        <w:rPr>
          <w:rFonts w:ascii="Times New Roman" w:hAnsi="Times New Roman"/>
        </w:rPr>
      </w:pPr>
      <w:r w:rsidRPr="00EF5659">
        <w:rPr>
          <w:rFonts w:ascii="Times New Roman" w:hAnsi="Times New Roman"/>
        </w:rPr>
        <w:t>III – OBRIGAÇÕES DA CONTRATANTE – A CONTRATANTE, através da Câmara Municipal de Viçosa - MG obriga-se a cumprir as obrigações a seu cargo especificadas neste contrato.</w:t>
      </w:r>
    </w:p>
    <w:p w:rsidR="00AB1AA7" w:rsidRPr="00EF5659" w:rsidRDefault="00AB1AA7" w:rsidP="00AB1AA7">
      <w:pPr>
        <w:spacing w:line="360" w:lineRule="auto"/>
        <w:rPr>
          <w:rFonts w:ascii="Times New Roman" w:hAnsi="Times New Roman"/>
        </w:rPr>
      </w:pPr>
      <w:r w:rsidRPr="00EF5659">
        <w:rPr>
          <w:rFonts w:ascii="Times New Roman" w:hAnsi="Times New Roman"/>
        </w:rPr>
        <w:t>IV – DURAÇÃO E VALIDADE DO CONTRATO – O presente contrato vigorará entre as partes desde a data de sua assinatura até 12 (doze) meses.</w:t>
      </w:r>
    </w:p>
    <w:p w:rsidR="00AB1AA7" w:rsidRPr="00EF5659" w:rsidRDefault="00AB1AA7" w:rsidP="00AB1AA7">
      <w:pPr>
        <w:spacing w:line="360" w:lineRule="auto"/>
        <w:rPr>
          <w:rFonts w:ascii="Times New Roman" w:hAnsi="Times New Roman"/>
        </w:rPr>
      </w:pPr>
      <w:r w:rsidRPr="00EF5659">
        <w:rPr>
          <w:rFonts w:ascii="Times New Roman" w:hAnsi="Times New Roman"/>
        </w:rPr>
        <w:t xml:space="preserve">V – ENTREGA E RECEBIMENTO DO OBJETO – A(s) empresa(s) contratada(s) deverá (ão) entregar as mercadorias na sede da Câmara Municipal de Viçosa, Praça Silviano Brandão, nº 5, Centro </w:t>
      </w:r>
      <w:r>
        <w:rPr>
          <w:rFonts w:ascii="Times New Roman" w:hAnsi="Times New Roman"/>
        </w:rPr>
        <w:t>no prazo máximo de dez (10</w:t>
      </w:r>
      <w:r w:rsidRPr="00EF5659">
        <w:rPr>
          <w:rFonts w:ascii="Times New Roman" w:hAnsi="Times New Roman"/>
        </w:rPr>
        <w:t>) dias</w:t>
      </w:r>
      <w:r>
        <w:rPr>
          <w:rFonts w:ascii="Times New Roman" w:hAnsi="Times New Roman"/>
        </w:rPr>
        <w:t>, prorrogáveis por mais dez (10),</w:t>
      </w:r>
      <w:r w:rsidRPr="00EF5659">
        <w:rPr>
          <w:rFonts w:ascii="Times New Roman" w:hAnsi="Times New Roman"/>
        </w:rPr>
        <w:t xml:space="preserve"> contados do recebimento da Nota de Empenho.</w:t>
      </w:r>
    </w:p>
    <w:p w:rsidR="00AB1AA7" w:rsidRPr="00EF5659" w:rsidRDefault="00AB1AA7" w:rsidP="00AB1AA7">
      <w:pPr>
        <w:spacing w:line="360" w:lineRule="auto"/>
        <w:rPr>
          <w:rFonts w:ascii="Times New Roman" w:hAnsi="Times New Roman"/>
        </w:rPr>
      </w:pPr>
      <w:r w:rsidRPr="00EF5659">
        <w:rPr>
          <w:rFonts w:ascii="Times New Roman" w:hAnsi="Times New Roman"/>
        </w:rPr>
        <w:t>Parágrafo 1º - Caso não seja possível o recebimento definitivo na ocasião da entrega, o mesmo será recebido provisoriamente de acordo com o art. 73, II, “a” da Lei n.º 8.666/93.</w:t>
      </w:r>
    </w:p>
    <w:p w:rsidR="00AB1AA7" w:rsidRPr="00EF5659" w:rsidRDefault="00AB1AA7" w:rsidP="00AB1AA7">
      <w:pPr>
        <w:spacing w:line="360" w:lineRule="auto"/>
        <w:rPr>
          <w:rFonts w:ascii="Times New Roman" w:hAnsi="Times New Roman"/>
        </w:rPr>
      </w:pPr>
      <w:r w:rsidRPr="00EF5659">
        <w:rPr>
          <w:rFonts w:ascii="Times New Roman" w:hAnsi="Times New Roman"/>
        </w:rPr>
        <w:t>Parágrafo 2º - O objeto será recebido definitivamente em até 5 (cinco) dias úteis após a entrega, desde que atendidos os requisitos mínimos descritos no Anexo II do edital, sendo interrompido o prazo no caso de a Comissão solicitar quaisquer providências a fim de sanar eventuais irregularidades percebidas.</w:t>
      </w:r>
    </w:p>
    <w:p w:rsidR="00AB1AA7" w:rsidRPr="00EF5659" w:rsidRDefault="00AB1AA7" w:rsidP="00AB1AA7">
      <w:pPr>
        <w:spacing w:line="360" w:lineRule="auto"/>
        <w:rPr>
          <w:rFonts w:ascii="Times New Roman" w:hAnsi="Times New Roman"/>
        </w:rPr>
      </w:pPr>
      <w:r w:rsidRPr="00EF5659">
        <w:rPr>
          <w:rFonts w:ascii="Times New Roman" w:hAnsi="Times New Roman"/>
        </w:rPr>
        <w:t xml:space="preserve">VI – VALOR – O preço que a CONTRATANTE se obriga a pagar à CONTRATADA, fixo e irreajustável, é: R$ _____________. </w:t>
      </w:r>
    </w:p>
    <w:p w:rsidR="00AB1AA7" w:rsidRDefault="00AB1AA7" w:rsidP="00AB1AA7">
      <w:pPr>
        <w:spacing w:line="360" w:lineRule="auto"/>
        <w:rPr>
          <w:rFonts w:ascii="Times New Roman" w:hAnsi="Times New Roman"/>
        </w:rPr>
      </w:pPr>
      <w:r w:rsidRPr="00EF5659">
        <w:rPr>
          <w:rFonts w:ascii="Times New Roman" w:eastAsia="Times New Roman" w:hAnsi="Times New Roman"/>
        </w:rPr>
        <w:t>VII – RECURSOS FINANCEIROS – A despesa correrá à co</w:t>
      </w:r>
      <w:r>
        <w:rPr>
          <w:rFonts w:ascii="Times New Roman" w:eastAsia="Times New Roman" w:hAnsi="Times New Roman"/>
        </w:rPr>
        <w:t xml:space="preserve">nta dotações orçamentárias de  </w:t>
      </w:r>
      <w:r>
        <w:rPr>
          <w:rFonts w:ascii="Times New Roman" w:hAnsi="Times New Roman"/>
        </w:rPr>
        <w:t>nº 01000.0103101012.015</w:t>
      </w:r>
      <w:r w:rsidR="001E691A">
        <w:rPr>
          <w:rFonts w:ascii="Times New Roman" w:hAnsi="Times New Roman"/>
        </w:rPr>
        <w:t xml:space="preserve"> elemento de despesa 449052</w:t>
      </w:r>
      <w:r>
        <w:rPr>
          <w:rFonts w:ascii="Times New Roman" w:hAnsi="Times New Roman"/>
        </w:rPr>
        <w:t xml:space="preserve">, do orçamento vigente. </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VIII – PAGAMENTO – O pagamento será efetuado, pela Tesouraria, até o 10º (décimo) dia útil, após a regular entrega dos materiais, acompanhado da correspondente nota fiscal/fatura, cujo documento deverá estar em conformidade com as condições estabelecidas na cláusula VI, subitem 1.1.6.1 deste edital.</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Parágrafo 1º – Na hipótese de o valor a ser pago enquadrar-se no § 3º do artigo 5º da Lei n.º 8.666/93, parágrafo esse acrescido pela Lei n.º 9.648/98, o prazo para pagamento será de até 5 (cinco) dias úteis.</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lastRenderedPageBreak/>
        <w:t>Parágrafo 2º – A CONTRATANTE exigirá, para fins de pagamento e fiscalização, a apresentação, concomitante à nota fiscal/fatura, da documentação apta a comprovar a regularidade perante o Sistema de Seguridade Social (INSS) e com o Fundo de Garantia por Tempo de Serviço (FGTS) da CONTRATADA.</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Parágrafo 3º - O prazo de pagamento será interrompido nos casos em que haja necessidade de regularização do documento fiscal, o que será devidamente apontado pela CONTRATANTE.</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Parágrafo 4º - Encerrada a interrupção de que trata o parágrafo anterior, fica assegurado à CONTRATANTE o prazo estipulado no caput desta cláusula para efetivação do pagamento, contado a partir da cientificação da regularização, sem a cobrança de encargos por parte da CONTRATADA. Na hipótese de o valor a ser pago enquadrar-se no § 3º do artigo 5º da Lei n.º 8.666/93, parágrafo esse acrescido pela Lei n.º 9.648/98, observar-se-á o prazo previsto no parágrafo 1º desta cláusula.</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Parágrafo 5º - A CONTRATANTE, no momento do pagamento, providenciará as devidas retenções tributárias, nos termos da legislação vigente, exceto nos casos em que a CONTRATADA comprovar, na forma prevista em lei, não lhe serem aplicáveis tais retenções.</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Parágrafo 6º - Em caso de instauração de regular procedimento administrativo para aplicação das penalidades previstas na cláusula X, ficará retido da nota fiscal/fatura o valor estimado da sanção, até a efetiva decisão.</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IX – ACOMPANHAMENTO DO CONTRATO – Competirá a Comissão designada pela CONTRATANTE acompanhar e fiscalizar a execução do contrato, nos termos do artigo 67 da Lei n.º 8.666/93.</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X – PENALIDADES - A CONTRATADA, em caso de inadimplência, e observado o regular procedimento administrativo, assegurado o contraditório e a ampla defesa, ficará sujeita às seguintes penalidades:</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a) advertência, sempre que forem observadas irregularidades de pequena monta para as quais tenha concorrido;</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b) multa de até 30% (trinta por cento) sobre o valor da obrigação não cumprida, por inexecução total ou parcial do objeto do contrato, ou inadimplemento de quaisquer de suas cláusulas, ressalvado o direito à cobrança de perdas e danos;</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lastRenderedPageBreak/>
        <w:t>c) multa moratória diária, correspondente a 0,2% (dois décimos por cento) sobre o valor da obrigação não cumprida dentro do prazo contratual, na hipótese de atraso injustificado, até atingir o limite de 6% (seis por cento), quando a CONTRATANTE considerará como inexecução parcial ou total da obrigação;</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d) impedimento de contratar com a CMV, bem como o descredenciamento no SICAF, pelo prazo de até 5 (cinco) anos, nos termos do art. 7º da Lei n.º 10.520/2002.</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Parágrafo 1º - As multas previstas nas alíneas “b” e “c” poderão ser acumuladas com as penalidades das alíneas “a” e “d”.</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Parágrafo 2º - O valor da multa será descontado do pagamento, ou então, em caso de inviabilidade desta última hipótese, deverá ser recolhida por DAM no prazo de 5 (cinco) dias úteis a contar do recebimento da notificação.</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XI – DA GARANTIA DOS MATERIAIS E SERVIÇOS – Os materiais e serviços entregues pela CONTRATADA deverão ser substituídos caso apresentem algum tipo de defeito.</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Parágrafo único – As obrigações constantes desta cláusula deverão ser cumpridas nos termos do artigo 69 e 73, §2º, ambos da Lei n° 8.666/93, mesmo exaurido o prazo constante da cláusula IV, sob pena da CONTRATADA sofrer as sanções previstas na cláusula X além de responder judicialmente por eventuais danos causados à Administração.</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XII – RESCISÃO – O presente contrato poderá, ainda, ser rescindido a juízo da CONTRATANTE, com base nos artigos 77 a 80 da Lei n.º 8.666/93, especialmente quando esta entender que a CONTRATADA não está cumprindo de forma satisfatória as avenças estabelecidas neste instrumento, independentemente da aplicação das penalidades previstas na cláusula X.</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XIII – DISPOSIÇÕES GERAIS - As partes contratantes ficarão exoneradas do cumprimento das obrigações assumidas pelo presente instrumento, quando ocorrerem motivos de força maior ou caso fortuito, assim definidos no parágrafo único do artigo 393 do Código Civil, enquanto tais motivos perdurarem;</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 xml:space="preserve">XIV – PUBLICAÇÃO – De conformidade com o disposto no parágrafo único do artigo 61 da Lei n.º 8.666/93, o presente contrato será enviado à publicação, em extrato, na </w:t>
      </w:r>
      <w:r w:rsidRPr="00EF5659">
        <w:rPr>
          <w:rFonts w:ascii="Times New Roman" w:eastAsia="Times New Roman" w:hAnsi="Times New Roman"/>
        </w:rPr>
        <w:lastRenderedPageBreak/>
        <w:t>Imprensa Oficial do Município de Viçosa - MG, no prazo legal, correndo a despesa por conta de dotação própria da CMV para este fim.</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Parágrafo único - Havendo necessidade de lavratura de termo aditivo a este contrato, para benefício unilateral da CONTRATADA, será sua a responsabilidade pelo ressarcimento da despesa com a publicação, devendo o valor equivalente ser recolhido por DAM no prazo de 5 (cinco) dias úteis a contar do recebimento da notificação.</w:t>
      </w:r>
    </w:p>
    <w:p w:rsidR="00AB1AA7" w:rsidRPr="00EF5659" w:rsidRDefault="00AB1AA7" w:rsidP="00AB1AA7">
      <w:pPr>
        <w:autoSpaceDE w:val="0"/>
        <w:autoSpaceDN w:val="0"/>
        <w:adjustRightInd w:val="0"/>
        <w:spacing w:line="360" w:lineRule="auto"/>
        <w:rPr>
          <w:rFonts w:ascii="Times New Roman" w:hAnsi="Times New Roman"/>
        </w:rPr>
      </w:pPr>
      <w:r w:rsidRPr="00EF5659">
        <w:rPr>
          <w:rFonts w:ascii="Times New Roman" w:eastAsia="Times New Roman" w:hAnsi="Times New Roman"/>
        </w:rPr>
        <w:t>XV – FORO – O Foro da Comarca de Viçosa, Minas Gerais é competente para dirimir qualquer dúvida oriunda do presente contrato, com renúncia expressa a qualquer outro que as partes tenham ou venham a ter, por privilegiado ou especial que seja.</w:t>
      </w:r>
    </w:p>
    <w:p w:rsidR="00AB1AA7" w:rsidRDefault="00AB1AA7" w:rsidP="00AB1AA7">
      <w:pPr>
        <w:spacing w:line="360" w:lineRule="auto"/>
        <w:rPr>
          <w:rFonts w:ascii="Times New Roman" w:hAnsi="Times New Roman"/>
        </w:rPr>
      </w:pP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E, por se acharem as partes assim contratadas; foi dito que aceitavam, em todos os seus termos, o presente</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contrato.</w:t>
      </w:r>
    </w:p>
    <w:p w:rsidR="00AB1AA7" w:rsidRPr="00EF5659" w:rsidRDefault="00AB1AA7" w:rsidP="00AB1AA7">
      <w:pPr>
        <w:autoSpaceDE w:val="0"/>
        <w:autoSpaceDN w:val="0"/>
        <w:adjustRightInd w:val="0"/>
        <w:spacing w:line="360" w:lineRule="auto"/>
        <w:rPr>
          <w:rFonts w:ascii="Times New Roman" w:eastAsia="Times New Roman" w:hAnsi="Times New Roman"/>
        </w:rPr>
      </w:pP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Presidente da Câmara</w:t>
      </w: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 Contratada</w:t>
      </w:r>
    </w:p>
    <w:p w:rsidR="00AB1AA7" w:rsidRPr="00EF5659" w:rsidRDefault="00AB1AA7" w:rsidP="00AB1AA7">
      <w:pPr>
        <w:autoSpaceDE w:val="0"/>
        <w:autoSpaceDN w:val="0"/>
        <w:adjustRightInd w:val="0"/>
        <w:spacing w:line="360" w:lineRule="auto"/>
        <w:rPr>
          <w:rFonts w:ascii="Times New Roman" w:eastAsia="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71BCC880" wp14:editId="7264DD4B">
                <wp:simplePos x="0" y="0"/>
                <wp:positionH relativeFrom="column">
                  <wp:posOffset>3163570</wp:posOffset>
                </wp:positionH>
                <wp:positionV relativeFrom="paragraph">
                  <wp:posOffset>55245</wp:posOffset>
                </wp:positionV>
                <wp:extent cx="2177415" cy="626745"/>
                <wp:effectExtent l="0" t="0" r="13970" b="2159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415" cy="626745"/>
                        </a:xfrm>
                        <a:prstGeom prst="rect">
                          <a:avLst/>
                        </a:prstGeom>
                        <a:solidFill>
                          <a:srgbClr val="FFFFFF"/>
                        </a:solidFill>
                        <a:ln w="9525">
                          <a:solidFill>
                            <a:srgbClr val="000000"/>
                          </a:solidFill>
                          <a:miter lim="800000"/>
                          <a:headEnd/>
                          <a:tailEnd/>
                        </a:ln>
                      </wps:spPr>
                      <wps:txbx>
                        <w:txbxContent>
                          <w:p w:rsidR="00AB1AA7" w:rsidRPr="003A773A" w:rsidRDefault="00AB1AA7" w:rsidP="00AB1AA7">
                            <w:pPr>
                              <w:autoSpaceDE w:val="0"/>
                              <w:autoSpaceDN w:val="0"/>
                              <w:adjustRightInd w:val="0"/>
                              <w:spacing w:line="240" w:lineRule="auto"/>
                              <w:jc w:val="center"/>
                              <w:rPr>
                                <w:rFonts w:ascii="Times New Roman" w:eastAsia="Times New Roman" w:hAnsi="Times New Roman"/>
                              </w:rPr>
                            </w:pPr>
                            <w:r w:rsidRPr="003A773A">
                              <w:rPr>
                                <w:rFonts w:ascii="Times New Roman" w:eastAsia="Times New Roman" w:hAnsi="Times New Roman"/>
                              </w:rPr>
                              <w:t>Randolpho Martino Junior</w:t>
                            </w:r>
                          </w:p>
                          <w:p w:rsidR="00AB1AA7" w:rsidRPr="003A773A" w:rsidRDefault="00AB1AA7" w:rsidP="00AB1AA7">
                            <w:pPr>
                              <w:autoSpaceDE w:val="0"/>
                              <w:autoSpaceDN w:val="0"/>
                              <w:adjustRightInd w:val="0"/>
                              <w:spacing w:line="240" w:lineRule="auto"/>
                              <w:jc w:val="center"/>
                              <w:rPr>
                                <w:rFonts w:ascii="Times New Roman" w:eastAsia="Times New Roman" w:hAnsi="Times New Roman"/>
                              </w:rPr>
                            </w:pPr>
                            <w:r>
                              <w:rPr>
                                <w:rFonts w:ascii="Times New Roman" w:eastAsia="Times New Roman" w:hAnsi="Times New Roman"/>
                              </w:rPr>
                              <w:t>Advogado</w:t>
                            </w:r>
                          </w:p>
                          <w:p w:rsidR="00AB1AA7" w:rsidRPr="003A773A" w:rsidRDefault="00AB1AA7" w:rsidP="00AB1AA7">
                            <w:pPr>
                              <w:spacing w:line="100" w:lineRule="atLeast"/>
                              <w:jc w:val="center"/>
                              <w:rPr>
                                <w:rFonts w:ascii="Times New Roman" w:hAnsi="Times New Roman"/>
                              </w:rPr>
                            </w:pPr>
                            <w:r w:rsidRPr="003A773A">
                              <w:rPr>
                                <w:rFonts w:ascii="Times New Roman" w:eastAsia="Times New Roman" w:hAnsi="Times New Roman"/>
                              </w:rPr>
                              <w:t>OAB/MG-72.561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307" o:spid="_x0000_s1026" type="#_x0000_t202" style="position:absolute;left:0;text-align:left;margin-left:249.1pt;margin-top:4.35pt;width:171.45pt;height:49.3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">
                <v:textbox style="mso-fit-shape-to-text:t">
                  <w:txbxContent>
                    <w:p w:rsidR="00AB1AA7" w:rsidRPr="003A773A" w:rsidRDefault="00AB1AA7" w:rsidP="00AB1AA7">
                      <w:pPr>
                        <w:autoSpaceDE w:val="0"/>
                        <w:autoSpaceDN w:val="0"/>
                        <w:adjustRightInd w:val="0"/>
                        <w:spacing w:line="240" w:lineRule="auto"/>
                        <w:jc w:val="center"/>
                        <w:rPr>
                          <w:rFonts w:ascii="Times New Roman" w:eastAsia="Times New Roman" w:hAnsi="Times New Roman"/>
                        </w:rPr>
                      </w:pPr>
                      <w:r w:rsidRPr="003A773A">
                        <w:rPr>
                          <w:rFonts w:ascii="Times New Roman" w:eastAsia="Times New Roman" w:hAnsi="Times New Roman"/>
                        </w:rPr>
                        <w:t>Randolpho Martino Junior</w:t>
                      </w:r>
                    </w:p>
                    <w:p w:rsidR="00AB1AA7" w:rsidRPr="003A773A" w:rsidRDefault="00AB1AA7" w:rsidP="00AB1AA7">
                      <w:pPr>
                        <w:autoSpaceDE w:val="0"/>
                        <w:autoSpaceDN w:val="0"/>
                        <w:adjustRightInd w:val="0"/>
                        <w:spacing w:line="240" w:lineRule="auto"/>
                        <w:jc w:val="center"/>
                        <w:rPr>
                          <w:rFonts w:ascii="Times New Roman" w:eastAsia="Times New Roman" w:hAnsi="Times New Roman"/>
                        </w:rPr>
                      </w:pPr>
                      <w:r>
                        <w:rPr>
                          <w:rFonts w:ascii="Times New Roman" w:eastAsia="Times New Roman" w:hAnsi="Times New Roman"/>
                        </w:rPr>
                        <w:t>Advogado</w:t>
                      </w:r>
                    </w:p>
                    <w:p w:rsidR="00AB1AA7" w:rsidRPr="003A773A" w:rsidRDefault="00AB1AA7" w:rsidP="00AB1AA7">
                      <w:pPr>
                        <w:spacing w:line="100" w:lineRule="atLeast"/>
                        <w:jc w:val="center"/>
                        <w:rPr>
                          <w:rFonts w:ascii="Times New Roman" w:hAnsi="Times New Roman"/>
                        </w:rPr>
                      </w:pPr>
                      <w:r w:rsidRPr="003A773A">
                        <w:rPr>
                          <w:rFonts w:ascii="Times New Roman" w:eastAsia="Times New Roman" w:hAnsi="Times New Roman"/>
                        </w:rPr>
                        <w:t>OAB/MG-72.561</w:t>
                      </w:r>
                    </w:p>
                  </w:txbxContent>
                </v:textbox>
              </v:shape>
            </w:pict>
          </mc:Fallback>
        </mc:AlternateContent>
      </w:r>
      <w:r w:rsidRPr="00EF5659">
        <w:rPr>
          <w:rFonts w:ascii="Times New Roman" w:eastAsia="Times New Roman" w:hAnsi="Times New Roman"/>
        </w:rPr>
        <w:t>1.ª testemunha</w:t>
      </w:r>
    </w:p>
    <w:p w:rsidR="00AB1AA7" w:rsidRPr="00EF5659" w:rsidRDefault="00AB1AA7" w:rsidP="00AB1AA7">
      <w:pPr>
        <w:autoSpaceDE w:val="0"/>
        <w:autoSpaceDN w:val="0"/>
        <w:adjustRightInd w:val="0"/>
        <w:spacing w:line="360" w:lineRule="auto"/>
        <w:rPr>
          <w:rFonts w:ascii="Times New Roman" w:eastAsia="Times New Roman" w:hAnsi="Times New Roman"/>
        </w:rPr>
      </w:pPr>
    </w:p>
    <w:p w:rsidR="00AB1AA7" w:rsidRPr="00EF5659" w:rsidRDefault="00AB1AA7" w:rsidP="00AB1AA7">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2.ª testemunha</w:t>
      </w:r>
    </w:p>
    <w:p w:rsidR="00AB1AA7" w:rsidRPr="00EF5659" w:rsidRDefault="00AB1AA7" w:rsidP="00AB1AA7">
      <w:pPr>
        <w:spacing w:line="360" w:lineRule="auto"/>
        <w:jc w:val="center"/>
        <w:rPr>
          <w:rFonts w:ascii="Times New Roman" w:eastAsia="TTC2o00" w:hAnsi="Times New Roman"/>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spacing w:line="100" w:lineRule="atLeast"/>
        <w:jc w:val="center"/>
        <w:rPr>
          <w:rFonts w:ascii="Times New Roman" w:eastAsia="TTC2o00" w:hAnsi="Times New Roman" w:cs="TTC2o00"/>
          <w:b/>
          <w:bCs/>
        </w:rPr>
      </w:pPr>
      <w:r>
        <w:rPr>
          <w:rFonts w:ascii="Times New Roman" w:eastAsia="TTC2o00" w:hAnsi="Times New Roman" w:cs="TTC2o00"/>
          <w:b/>
          <w:bCs/>
        </w:rPr>
        <w:t>TERMO DE REFERÊNCIA</w:t>
      </w:r>
    </w:p>
    <w:p w:rsidR="00AB1AA7" w:rsidRDefault="00AB1AA7" w:rsidP="00AB1AA7">
      <w:pPr>
        <w:spacing w:line="100" w:lineRule="atLeast"/>
        <w:jc w:val="center"/>
        <w:rPr>
          <w:rFonts w:ascii="Times New Roman" w:eastAsia="TTC2o00" w:hAnsi="Times New Roman" w:cs="TTC2o00"/>
          <w:b/>
          <w:bCs/>
        </w:rPr>
      </w:pPr>
    </w:p>
    <w:p w:rsidR="00AB1AA7" w:rsidRDefault="00AB1AA7" w:rsidP="00AB1AA7">
      <w:pPr>
        <w:autoSpaceDE w:val="0"/>
        <w:jc w:val="center"/>
        <w:rPr>
          <w:rFonts w:ascii="Times New Roman" w:eastAsia="TTC2o00" w:hAnsi="Times New Roman" w:cs="TTC2o00"/>
          <w:b/>
          <w:bCs/>
        </w:rPr>
      </w:pPr>
      <w:r>
        <w:rPr>
          <w:rFonts w:ascii="Times New Roman" w:eastAsia="TTC2o00" w:hAnsi="Times New Roman" w:cs="TTC2o00"/>
          <w:b/>
          <w:bCs/>
        </w:rPr>
        <w:t>PROCESSO Nº 0</w:t>
      </w:r>
      <w:r w:rsidR="001E691A">
        <w:rPr>
          <w:rFonts w:ascii="Times New Roman" w:eastAsia="TTC2o00" w:hAnsi="Times New Roman" w:cs="TTC2o00"/>
          <w:b/>
          <w:bCs/>
        </w:rPr>
        <w:t>04</w:t>
      </w:r>
      <w:r>
        <w:rPr>
          <w:rFonts w:ascii="Times New Roman" w:eastAsia="TTC2o00" w:hAnsi="Times New Roman" w:cs="TTC2o00"/>
          <w:b/>
          <w:bCs/>
        </w:rPr>
        <w:t>/201</w:t>
      </w:r>
      <w:r w:rsidR="001E691A">
        <w:rPr>
          <w:rFonts w:ascii="Times New Roman" w:eastAsia="TTC2o00" w:hAnsi="Times New Roman" w:cs="TTC2o00"/>
          <w:b/>
          <w:bCs/>
        </w:rPr>
        <w:t>3</w:t>
      </w:r>
    </w:p>
    <w:p w:rsidR="00AB1AA7" w:rsidRDefault="00AB1AA7" w:rsidP="00AB1AA7">
      <w:pPr>
        <w:autoSpaceDE w:val="0"/>
        <w:spacing w:line="360" w:lineRule="auto"/>
        <w:rPr>
          <w:rFonts w:ascii="Times New Roman" w:eastAsia="TTABo00" w:hAnsi="Times New Roman" w:cs="TTABo00"/>
        </w:rPr>
      </w:pPr>
      <w:r>
        <w:rPr>
          <w:rFonts w:ascii="Times New Roman" w:eastAsia="TTACo00" w:hAnsi="Times New Roman" w:cs="TTACo00"/>
          <w:b/>
          <w:bCs/>
        </w:rPr>
        <w:t>1. OBJETO</w:t>
      </w:r>
    </w:p>
    <w:p w:rsidR="00AB1AA7" w:rsidRPr="00E52A70" w:rsidRDefault="00AB1AA7" w:rsidP="00AB1AA7">
      <w:pPr>
        <w:autoSpaceDE w:val="0"/>
        <w:spacing w:line="360" w:lineRule="auto"/>
        <w:rPr>
          <w:rFonts w:ascii="Times New Roman" w:eastAsia="TTABo00" w:hAnsi="Times New Roman"/>
        </w:rPr>
      </w:pPr>
      <w:r w:rsidRPr="00E52A70">
        <w:rPr>
          <w:rFonts w:ascii="Times New Roman" w:eastAsia="TTABo00" w:hAnsi="Times New Roman"/>
        </w:rPr>
        <w:t>Este Termo de Referência contém em seu obejto, a contratação de empresa para</w:t>
      </w:r>
      <w:r w:rsidRPr="00E52A70">
        <w:rPr>
          <w:rFonts w:ascii="Times New Roman" w:hAnsi="Times New Roman"/>
          <w:color w:val="000000"/>
        </w:rPr>
        <w:t>fornecimento de equipamentos e materiais de informática e processamento de dados</w:t>
      </w:r>
      <w:r w:rsidRPr="00E52A70">
        <w:rPr>
          <w:rFonts w:ascii="Times New Roman" w:eastAsia="TTABo00" w:hAnsi="Times New Roman"/>
        </w:rPr>
        <w:t>, conforme discriminado no Anexo II do presente edital, conforme especificações e quantitativos estabelecidos abaixo.</w:t>
      </w:r>
    </w:p>
    <w:p w:rsidR="00AB1AA7" w:rsidRDefault="00AB1AA7" w:rsidP="00AB1AA7">
      <w:pPr>
        <w:autoSpaceDE w:val="0"/>
        <w:rPr>
          <w:rFonts w:ascii="Times New Roman" w:eastAsia="TTACo00" w:hAnsi="Times New Roman" w:cs="TTACo00"/>
          <w:b/>
          <w:bCs/>
        </w:rPr>
      </w:pPr>
      <w:r>
        <w:rPr>
          <w:rFonts w:ascii="Times New Roman" w:eastAsia="TTACo00" w:hAnsi="Times New Roman" w:cs="TTACo00"/>
          <w:b/>
          <w:bCs/>
        </w:rPr>
        <w:t>2. ESPECIFICAÇÕES</w:t>
      </w:r>
    </w:p>
    <w:p w:rsidR="001E691A" w:rsidRPr="00553D39" w:rsidRDefault="001E691A" w:rsidP="001E691A">
      <w:pPr>
        <w:autoSpaceDE w:val="0"/>
        <w:rPr>
          <w:rFonts w:ascii="Times New Roman" w:eastAsia="Helvetica-Bold"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4"/>
        <w:gridCol w:w="1825"/>
        <w:gridCol w:w="2260"/>
        <w:gridCol w:w="2325"/>
      </w:tblGrid>
      <w:tr w:rsidR="001E691A" w:rsidRPr="00553D39" w:rsidTr="00A831EB">
        <w:tc>
          <w:tcPr>
            <w:tcW w:w="2234" w:type="dxa"/>
          </w:tcPr>
          <w:p w:rsidR="001E691A" w:rsidRPr="00553D39" w:rsidRDefault="001E691A" w:rsidP="00A831EB">
            <w:pPr>
              <w:autoSpaceDE w:val="0"/>
              <w:spacing w:line="480" w:lineRule="auto"/>
              <w:rPr>
                <w:rFonts w:ascii="Times New Roman" w:eastAsia="Helvetica" w:hAnsi="Times New Roman"/>
                <w:b/>
                <w:bCs/>
              </w:rPr>
            </w:pPr>
            <w:r w:rsidRPr="00553D39">
              <w:rPr>
                <w:rFonts w:ascii="Times New Roman" w:eastAsia="Helvetica" w:hAnsi="Times New Roman"/>
                <w:b/>
                <w:bCs/>
              </w:rPr>
              <w:t>ITEM</w:t>
            </w:r>
          </w:p>
        </w:tc>
        <w:tc>
          <w:tcPr>
            <w:tcW w:w="1825" w:type="dxa"/>
          </w:tcPr>
          <w:p w:rsidR="001E691A" w:rsidRPr="00553D39" w:rsidRDefault="001E691A" w:rsidP="00A831EB">
            <w:pPr>
              <w:autoSpaceDE w:val="0"/>
              <w:spacing w:line="480" w:lineRule="auto"/>
              <w:rPr>
                <w:rFonts w:ascii="Times New Roman" w:eastAsia="Helvetica" w:hAnsi="Times New Roman"/>
                <w:b/>
                <w:bCs/>
              </w:rPr>
            </w:pPr>
            <w:r w:rsidRPr="00553D39">
              <w:rPr>
                <w:rFonts w:ascii="Times New Roman" w:eastAsia="Helvetica" w:hAnsi="Times New Roman"/>
                <w:b/>
                <w:bCs/>
              </w:rPr>
              <w:t>QUANTIDADE</w:t>
            </w:r>
          </w:p>
        </w:tc>
        <w:tc>
          <w:tcPr>
            <w:tcW w:w="2260" w:type="dxa"/>
          </w:tcPr>
          <w:p w:rsidR="001E691A" w:rsidRPr="00553D39" w:rsidRDefault="001E691A" w:rsidP="00A831EB">
            <w:pPr>
              <w:autoSpaceDE w:val="0"/>
              <w:spacing w:line="480" w:lineRule="auto"/>
              <w:rPr>
                <w:rFonts w:ascii="Times New Roman" w:eastAsia="Helvetica" w:hAnsi="Times New Roman"/>
                <w:b/>
                <w:bCs/>
              </w:rPr>
            </w:pPr>
            <w:r w:rsidRPr="00553D39">
              <w:rPr>
                <w:rFonts w:ascii="Times New Roman" w:eastAsia="Helvetica" w:hAnsi="Times New Roman"/>
                <w:b/>
                <w:bCs/>
              </w:rPr>
              <w:t>PREÇO UNITÁRIO</w:t>
            </w:r>
          </w:p>
        </w:tc>
        <w:tc>
          <w:tcPr>
            <w:tcW w:w="2325" w:type="dxa"/>
          </w:tcPr>
          <w:p w:rsidR="001E691A" w:rsidRPr="00553D39" w:rsidRDefault="001E691A" w:rsidP="00A831EB">
            <w:pPr>
              <w:autoSpaceDE w:val="0"/>
              <w:spacing w:line="480" w:lineRule="auto"/>
              <w:rPr>
                <w:rFonts w:ascii="Times New Roman" w:eastAsia="Helvetica" w:hAnsi="Times New Roman"/>
                <w:b/>
                <w:bCs/>
              </w:rPr>
            </w:pPr>
            <w:r w:rsidRPr="00553D39">
              <w:rPr>
                <w:rFonts w:ascii="Times New Roman" w:eastAsia="Helvetica" w:hAnsi="Times New Roman"/>
                <w:b/>
                <w:bCs/>
              </w:rPr>
              <w:t>PREÇO TOTAL</w:t>
            </w:r>
          </w:p>
        </w:tc>
      </w:tr>
      <w:tr w:rsidR="001E691A" w:rsidRPr="00553D39" w:rsidTr="00A831EB">
        <w:tc>
          <w:tcPr>
            <w:tcW w:w="2234"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 xml:space="preserve">1. Mouse óptico </w:t>
            </w:r>
          </w:p>
        </w:tc>
        <w:tc>
          <w:tcPr>
            <w:tcW w:w="1825"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50 unidades</w:t>
            </w:r>
          </w:p>
        </w:tc>
        <w:tc>
          <w:tcPr>
            <w:tcW w:w="2260" w:type="dxa"/>
          </w:tcPr>
          <w:p w:rsidR="001E691A" w:rsidRPr="00553D39" w:rsidRDefault="001E691A" w:rsidP="00A831EB">
            <w:pPr>
              <w:autoSpaceDE w:val="0"/>
              <w:spacing w:line="480" w:lineRule="auto"/>
              <w:rPr>
                <w:rFonts w:ascii="Times New Roman" w:eastAsia="Helvetica" w:hAnsi="Times New Roman"/>
              </w:rPr>
            </w:pPr>
          </w:p>
        </w:tc>
        <w:tc>
          <w:tcPr>
            <w:tcW w:w="2325" w:type="dxa"/>
          </w:tcPr>
          <w:p w:rsidR="001E691A" w:rsidRPr="00553D39" w:rsidRDefault="001E691A" w:rsidP="00A831EB">
            <w:pPr>
              <w:autoSpaceDE w:val="0"/>
              <w:spacing w:line="480" w:lineRule="auto"/>
              <w:rPr>
                <w:rFonts w:ascii="Times New Roman" w:eastAsia="Helvetica" w:hAnsi="Times New Roman"/>
              </w:rPr>
            </w:pPr>
          </w:p>
        </w:tc>
      </w:tr>
      <w:tr w:rsidR="001E691A" w:rsidRPr="00553D39" w:rsidTr="00A831EB">
        <w:tc>
          <w:tcPr>
            <w:tcW w:w="2234"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 xml:space="preserve">2. Teclado </w:t>
            </w:r>
          </w:p>
        </w:tc>
        <w:tc>
          <w:tcPr>
            <w:tcW w:w="1825"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50 unidades</w:t>
            </w:r>
          </w:p>
        </w:tc>
        <w:tc>
          <w:tcPr>
            <w:tcW w:w="2260" w:type="dxa"/>
          </w:tcPr>
          <w:p w:rsidR="001E691A" w:rsidRPr="00553D39" w:rsidRDefault="001E691A" w:rsidP="00A831EB">
            <w:pPr>
              <w:autoSpaceDE w:val="0"/>
              <w:spacing w:line="480" w:lineRule="auto"/>
              <w:rPr>
                <w:rFonts w:ascii="Times New Roman" w:eastAsia="Helvetica" w:hAnsi="Times New Roman"/>
              </w:rPr>
            </w:pPr>
          </w:p>
        </w:tc>
        <w:tc>
          <w:tcPr>
            <w:tcW w:w="2325" w:type="dxa"/>
          </w:tcPr>
          <w:p w:rsidR="001E691A" w:rsidRPr="00553D39" w:rsidRDefault="001E691A" w:rsidP="00A831EB">
            <w:pPr>
              <w:autoSpaceDE w:val="0"/>
              <w:spacing w:line="480" w:lineRule="auto"/>
              <w:rPr>
                <w:rFonts w:ascii="Times New Roman" w:eastAsia="Helvetica" w:hAnsi="Times New Roman"/>
              </w:rPr>
            </w:pPr>
          </w:p>
        </w:tc>
      </w:tr>
      <w:tr w:rsidR="001E691A" w:rsidRPr="00553D39" w:rsidTr="00A831EB">
        <w:tc>
          <w:tcPr>
            <w:tcW w:w="2234"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 xml:space="preserve">3. Monitor </w:t>
            </w:r>
          </w:p>
        </w:tc>
        <w:tc>
          <w:tcPr>
            <w:tcW w:w="1825"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13 Unidades</w:t>
            </w:r>
          </w:p>
        </w:tc>
        <w:tc>
          <w:tcPr>
            <w:tcW w:w="2260" w:type="dxa"/>
          </w:tcPr>
          <w:p w:rsidR="001E691A" w:rsidRPr="00553D39" w:rsidRDefault="001E691A" w:rsidP="00A831EB">
            <w:pPr>
              <w:autoSpaceDE w:val="0"/>
              <w:spacing w:line="480" w:lineRule="auto"/>
              <w:rPr>
                <w:rFonts w:ascii="Times New Roman" w:eastAsia="Helvetica" w:hAnsi="Times New Roman"/>
              </w:rPr>
            </w:pPr>
          </w:p>
        </w:tc>
        <w:tc>
          <w:tcPr>
            <w:tcW w:w="2325" w:type="dxa"/>
          </w:tcPr>
          <w:p w:rsidR="001E691A" w:rsidRPr="00553D39" w:rsidRDefault="001E691A" w:rsidP="00A831EB">
            <w:pPr>
              <w:autoSpaceDE w:val="0"/>
              <w:spacing w:line="480" w:lineRule="auto"/>
              <w:rPr>
                <w:rFonts w:ascii="Times New Roman" w:eastAsia="Helvetica" w:hAnsi="Times New Roman"/>
              </w:rPr>
            </w:pPr>
          </w:p>
        </w:tc>
      </w:tr>
      <w:tr w:rsidR="001E691A" w:rsidRPr="00553D39" w:rsidTr="00A831EB">
        <w:tc>
          <w:tcPr>
            <w:tcW w:w="2234"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 xml:space="preserve">4. Caixas de som </w:t>
            </w:r>
          </w:p>
        </w:tc>
        <w:tc>
          <w:tcPr>
            <w:tcW w:w="1825"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15 Unidades</w:t>
            </w:r>
          </w:p>
        </w:tc>
        <w:tc>
          <w:tcPr>
            <w:tcW w:w="2260" w:type="dxa"/>
          </w:tcPr>
          <w:p w:rsidR="001E691A" w:rsidRPr="00553D39" w:rsidRDefault="001E691A" w:rsidP="00A831EB">
            <w:pPr>
              <w:autoSpaceDE w:val="0"/>
              <w:spacing w:line="480" w:lineRule="auto"/>
              <w:rPr>
                <w:rFonts w:ascii="Times New Roman" w:eastAsia="Helvetica" w:hAnsi="Times New Roman"/>
              </w:rPr>
            </w:pPr>
          </w:p>
        </w:tc>
        <w:tc>
          <w:tcPr>
            <w:tcW w:w="2325" w:type="dxa"/>
          </w:tcPr>
          <w:p w:rsidR="001E691A" w:rsidRPr="00553D39" w:rsidRDefault="001E691A" w:rsidP="00A831EB">
            <w:pPr>
              <w:autoSpaceDE w:val="0"/>
              <w:spacing w:line="480" w:lineRule="auto"/>
              <w:rPr>
                <w:rFonts w:ascii="Times New Roman" w:eastAsia="Helvetica" w:hAnsi="Times New Roman"/>
              </w:rPr>
            </w:pPr>
          </w:p>
        </w:tc>
      </w:tr>
      <w:tr w:rsidR="001E691A" w:rsidRPr="00553D39" w:rsidTr="00A831EB">
        <w:tc>
          <w:tcPr>
            <w:tcW w:w="2234"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5. Passador de slides</w:t>
            </w:r>
          </w:p>
        </w:tc>
        <w:tc>
          <w:tcPr>
            <w:tcW w:w="1825" w:type="dxa"/>
          </w:tcPr>
          <w:p w:rsidR="001E691A" w:rsidRPr="00553D39" w:rsidRDefault="001E691A" w:rsidP="00A831EB">
            <w:pPr>
              <w:autoSpaceDE w:val="0"/>
              <w:spacing w:line="480" w:lineRule="auto"/>
              <w:rPr>
                <w:rFonts w:ascii="Times New Roman" w:eastAsia="Helvetica" w:hAnsi="Times New Roman"/>
              </w:rPr>
            </w:pPr>
            <w:r w:rsidRPr="00553D39">
              <w:rPr>
                <w:rFonts w:ascii="Times New Roman" w:eastAsia="Helvetica" w:hAnsi="Times New Roman"/>
              </w:rPr>
              <w:t>02 Unidades</w:t>
            </w:r>
          </w:p>
        </w:tc>
        <w:tc>
          <w:tcPr>
            <w:tcW w:w="2260" w:type="dxa"/>
          </w:tcPr>
          <w:p w:rsidR="001E691A" w:rsidRPr="00553D39" w:rsidRDefault="001E691A" w:rsidP="00A831EB">
            <w:pPr>
              <w:autoSpaceDE w:val="0"/>
              <w:spacing w:line="480" w:lineRule="auto"/>
              <w:rPr>
                <w:rFonts w:ascii="Times New Roman" w:eastAsia="Helvetica" w:hAnsi="Times New Roman"/>
              </w:rPr>
            </w:pPr>
          </w:p>
        </w:tc>
        <w:tc>
          <w:tcPr>
            <w:tcW w:w="2325" w:type="dxa"/>
          </w:tcPr>
          <w:p w:rsidR="001E691A" w:rsidRPr="00553D39" w:rsidRDefault="001E691A" w:rsidP="00A831EB">
            <w:pPr>
              <w:autoSpaceDE w:val="0"/>
              <w:spacing w:line="480" w:lineRule="auto"/>
              <w:rPr>
                <w:rFonts w:ascii="Times New Roman" w:eastAsia="Helvetica" w:hAnsi="Times New Roman"/>
              </w:rPr>
            </w:pPr>
          </w:p>
        </w:tc>
      </w:tr>
      <w:tr w:rsidR="001E691A" w:rsidRPr="00553D39" w:rsidTr="00A831EB">
        <w:trPr>
          <w:trHeight w:val="532"/>
        </w:trPr>
        <w:tc>
          <w:tcPr>
            <w:tcW w:w="4059" w:type="dxa"/>
            <w:gridSpan w:val="2"/>
          </w:tcPr>
          <w:p w:rsidR="001E691A" w:rsidRPr="00553D39" w:rsidRDefault="001E691A" w:rsidP="00A831EB">
            <w:pPr>
              <w:autoSpaceDE w:val="0"/>
              <w:ind w:left="70"/>
              <w:jc w:val="center"/>
              <w:rPr>
                <w:rFonts w:ascii="Times New Roman" w:eastAsia="Helvetica" w:hAnsi="Times New Roman"/>
                <w:b/>
              </w:rPr>
            </w:pPr>
            <w:r w:rsidRPr="00553D39">
              <w:rPr>
                <w:rFonts w:ascii="Times New Roman" w:eastAsia="Helvetica" w:hAnsi="Times New Roman"/>
                <w:b/>
              </w:rPr>
              <w:t>Valor Total</w:t>
            </w:r>
          </w:p>
        </w:tc>
        <w:tc>
          <w:tcPr>
            <w:tcW w:w="4585" w:type="dxa"/>
            <w:gridSpan w:val="2"/>
          </w:tcPr>
          <w:p w:rsidR="001E691A" w:rsidRPr="00553D39" w:rsidRDefault="001E691A" w:rsidP="00A831EB">
            <w:pPr>
              <w:autoSpaceDE w:val="0"/>
              <w:ind w:left="70"/>
              <w:rPr>
                <w:rFonts w:ascii="Times New Roman" w:eastAsia="Helvetica" w:hAnsi="Times New Roman"/>
              </w:rPr>
            </w:pPr>
          </w:p>
        </w:tc>
      </w:tr>
    </w:tbl>
    <w:p w:rsidR="001E691A" w:rsidRPr="00553D39" w:rsidRDefault="001E691A" w:rsidP="001E691A">
      <w:pPr>
        <w:autoSpaceDE w:val="0"/>
        <w:rPr>
          <w:rFonts w:ascii="Times New Roman" w:eastAsia="Helvetica-Bold" w:hAnsi="Times New Roman"/>
          <w:b/>
          <w:bCs/>
        </w:rPr>
      </w:pP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Especificações detalhadas do Objeto:</w:t>
      </w: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1. MOUSE ÓPTICO</w:t>
      </w: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QUANTIDADE: 50 UNIDADES</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1.1. Apresentar, pelo menos, dois botões;</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1.2. Possuir disco giratório, além dos dois botões mínimos, que serve para rolagem (</w:t>
      </w:r>
      <w:r w:rsidRPr="00553D39">
        <w:rPr>
          <w:rFonts w:ascii="Times New Roman" w:eastAsia="Helvetica" w:hAnsi="Times New Roman"/>
          <w:i/>
        </w:rPr>
        <w:t>scroll</w:t>
      </w:r>
      <w:r w:rsidRPr="00553D39">
        <w:rPr>
          <w:rFonts w:ascii="Times New Roman" w:eastAsia="Helvetica" w:hAnsi="Times New Roman"/>
        </w:rPr>
        <w:t>) vertical de documentos;</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1.3. Apresentar resolução por hardware de, pelo menos, 800 dpi;</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1.4. Ser compatível com o conjunto de softwares MS-Office 2000 Professional, MS-Office 2003 Professional e MS-Office Professional 2007;</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1.5. Possuir conector padrão USB;</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1.6. Não será aceito adaptador entre o conector do mouse e o conector do Microcomputador.</w:t>
      </w:r>
    </w:p>
    <w:p w:rsidR="001E691A" w:rsidRPr="00553D39" w:rsidRDefault="001E691A" w:rsidP="001E691A">
      <w:pPr>
        <w:autoSpaceDE w:val="0"/>
        <w:rPr>
          <w:rFonts w:ascii="Times New Roman" w:eastAsia="Helvetica" w:hAnsi="Times New Roman"/>
        </w:rPr>
      </w:pPr>
      <w:r w:rsidRPr="00553D39">
        <w:rPr>
          <w:rFonts w:ascii="Times New Roman" w:hAnsi="Times New Roman"/>
          <w:color w:val="000000"/>
        </w:rPr>
        <w:lastRenderedPageBreak/>
        <w:t xml:space="preserve">1.7. </w:t>
      </w:r>
      <w:r w:rsidRPr="00553D39">
        <w:rPr>
          <w:rFonts w:ascii="Times New Roman" w:eastAsia="Helvetica" w:hAnsi="Times New Roman"/>
        </w:rPr>
        <w:t>Ser da mesma cor do gabinete do microcomputador, predominante preto e prata.</w:t>
      </w:r>
    </w:p>
    <w:p w:rsidR="001E691A" w:rsidRPr="00553D39" w:rsidRDefault="001E691A" w:rsidP="001E691A">
      <w:pPr>
        <w:autoSpaceDE w:val="0"/>
        <w:rPr>
          <w:rFonts w:ascii="Times New Roman" w:eastAsia="Helvetica-Bold" w:hAnsi="Times New Roman"/>
          <w:b/>
          <w:bCs/>
        </w:rPr>
      </w:pPr>
      <w:r w:rsidRPr="00553D39">
        <w:rPr>
          <w:rFonts w:ascii="Times New Roman" w:eastAsia="Helvetica" w:hAnsi="Times New Roman"/>
        </w:rPr>
        <w:t>1.8. Garantia mínima de 01(um) ano.</w:t>
      </w: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2. TECLADO</w:t>
      </w: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QUANTIDADE: 50 UNIDADES</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2.1. Possuir 1 (uma) interface para conexão de teclado com conector USB;</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2.2. Padrão ABNT2;</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2.3. Não será aceito adaptador entre o conector do teclado e o conector do microcomputador;</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2.4. Ser compatível com o conjunto de softwares MS-Office 2000 Professional, MS-Office 2003 Professional e MS-Office Professional 2007;</w:t>
      </w:r>
    </w:p>
    <w:p w:rsidR="001E691A" w:rsidRPr="00553D39" w:rsidRDefault="001E691A" w:rsidP="001E691A">
      <w:pPr>
        <w:autoSpaceDE w:val="0"/>
        <w:rPr>
          <w:rFonts w:ascii="Times New Roman" w:eastAsia="Helvetica" w:hAnsi="Times New Roman"/>
        </w:rPr>
      </w:pPr>
      <w:r w:rsidRPr="00553D39">
        <w:rPr>
          <w:rFonts w:ascii="Times New Roman" w:hAnsi="Times New Roman"/>
          <w:color w:val="000000"/>
        </w:rPr>
        <w:t xml:space="preserve">2.5. </w:t>
      </w:r>
      <w:r w:rsidRPr="00553D39">
        <w:rPr>
          <w:rFonts w:ascii="Times New Roman" w:eastAsia="Helvetica" w:hAnsi="Times New Roman"/>
        </w:rPr>
        <w:t>Ser da mesma cor do gabinete do microcomputador, predominante  preto e prata;</w:t>
      </w:r>
    </w:p>
    <w:p w:rsidR="001E691A" w:rsidRPr="00553D39" w:rsidRDefault="001E691A" w:rsidP="001E691A">
      <w:pPr>
        <w:autoSpaceDE w:val="0"/>
        <w:rPr>
          <w:rFonts w:ascii="Times New Roman" w:eastAsia="Helvetica-Bold" w:hAnsi="Times New Roman"/>
          <w:b/>
          <w:bCs/>
        </w:rPr>
      </w:pPr>
      <w:r w:rsidRPr="00553D39">
        <w:rPr>
          <w:rFonts w:ascii="Times New Roman" w:eastAsia="Helvetica" w:hAnsi="Times New Roman"/>
        </w:rPr>
        <w:t>2.6. Garantia mínima de 01(um) ano;</w:t>
      </w: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3. MONITOR</w:t>
      </w: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QUANTIDADE: 13 UNIDADES</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 xml:space="preserve">3.1. Monitor policromático de Cristal Líquido (LCD </w:t>
      </w:r>
      <w:r w:rsidRPr="00553D39">
        <w:rPr>
          <w:rFonts w:ascii="Times New Roman" w:eastAsia="Helvetica" w:hAnsi="Times New Roman"/>
          <w:i/>
        </w:rPr>
        <w:t>- Liquid Crystal Display</w:t>
      </w:r>
      <w:r w:rsidRPr="00553D39">
        <w:rPr>
          <w:rFonts w:ascii="Times New Roman" w:eastAsia="Helvetica" w:hAnsi="Times New Roman"/>
        </w:rPr>
        <w:t>);</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3.2. Tipo: Painel TFT LCD com Matriz Ativa;</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 xml:space="preserve">3.3. Resolução nativa (por hardware) de, pelo menos, 1280 x 1024 pixels @ </w:t>
      </w:r>
      <w:r w:rsidR="005018A5">
        <w:rPr>
          <w:rFonts w:ascii="Times New Roman" w:eastAsia="Helvetica" w:hAnsi="Times New Roman"/>
        </w:rPr>
        <w:t>60</w:t>
      </w:r>
      <w:r w:rsidRPr="00553D39">
        <w:rPr>
          <w:rFonts w:ascii="Times New Roman" w:eastAsia="Helvetica" w:hAnsi="Times New Roman"/>
        </w:rPr>
        <w:t>Hz; com, pelo menos, 16,2 milhões de cores;</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3.4. Apresentar total ausência de oscilação de imagem (</w:t>
      </w:r>
      <w:r w:rsidRPr="00553D39">
        <w:rPr>
          <w:rFonts w:ascii="Times New Roman" w:eastAsia="Helvetica" w:hAnsi="Times New Roman"/>
          <w:i/>
        </w:rPr>
        <w:t>flicker</w:t>
      </w:r>
      <w:r w:rsidRPr="00553D39">
        <w:rPr>
          <w:rFonts w:ascii="Times New Roman" w:eastAsia="Helvetica" w:hAnsi="Times New Roman"/>
        </w:rPr>
        <w:t>);</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 xml:space="preserve">3.5. Apresentar pixel pitch igual ou inferior a </w:t>
      </w:r>
      <w:smartTag w:uri="urn:schemas-microsoft-com:office:smarttags" w:element="metricconverter">
        <w:smartTagPr>
          <w:attr w:name="ProductID" w:val="0,264 mm"/>
        </w:smartTagPr>
        <w:r w:rsidRPr="00553D39">
          <w:rPr>
            <w:rFonts w:ascii="Times New Roman" w:eastAsia="Helvetica" w:hAnsi="Times New Roman"/>
          </w:rPr>
          <w:t>0,264 mm</w:t>
        </w:r>
      </w:smartTag>
      <w:r w:rsidRPr="00553D39">
        <w:rPr>
          <w:rFonts w:ascii="Times New Roman" w:eastAsia="Helvetica" w:hAnsi="Times New Roman"/>
        </w:rPr>
        <w:t>;</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3.6. Apresentar brilho mínimo de 250 cd/m2;</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3.7. Apresentar relação de contraste de, pelo menos, 500:1;</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3.8. Apresentar ângulos de visão mínimos de H: 160° e V: 160°;</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3.9. Permitir exibição das funções de ajuste na tela (</w:t>
      </w:r>
      <w:r w:rsidRPr="00553D39">
        <w:rPr>
          <w:rFonts w:ascii="Times New Roman" w:eastAsia="Helvetica" w:hAnsi="Times New Roman"/>
          <w:i/>
        </w:rPr>
        <w:t>On Screen Display</w:t>
      </w:r>
      <w:r w:rsidRPr="00553D39">
        <w:rPr>
          <w:rFonts w:ascii="Times New Roman" w:eastAsia="Helvetica" w:hAnsi="Times New Roman"/>
        </w:rPr>
        <w:t>);</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 xml:space="preserve">3.10. Apresentar, pelo menos, os seguintes controles: brilho, contraste, posicionamento vertical, posicionamento horizontal; bloqueio/desbloqueio do menu; auto-ajuste; reset (geometria/cor); ajuste de imagem (fino e grosseiro); nitidez; temperatura de cor (usuário, fria, normal, quente); controle de cor (RGB); controle de gama (modo 1,2,3); posição do menu (vertical e horizontal); idioma (português brasileiro); </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3.11. Apresentar botão de liga/desliga no painel frontal ou lateral do monitor;</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3.12. Tamanho Mínimo: 19";</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3.13. Ser compatível com o padrão Plug &amp; Play;</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3.14. Possuir fonte própria de alimentação bivolt automática (110V/220V);</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3.15. Ser da mesma cor do gabinete do microcomputador, predominante preto e prata;</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3.16. Possuir Certificações:</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3.16.1. Segurança: UL, CUL, TUV, SEMKO, CSA, EK, CCIB, PSB, GOST, NOM, IRAM, SASO;</w:t>
      </w:r>
    </w:p>
    <w:p w:rsidR="001E691A" w:rsidRPr="00553D39" w:rsidRDefault="001E691A" w:rsidP="001E691A">
      <w:pPr>
        <w:autoSpaceDE w:val="0"/>
        <w:rPr>
          <w:rFonts w:ascii="Times New Roman" w:eastAsia="Helvetica" w:hAnsi="Times New Roman"/>
          <w:lang w:val="en-US"/>
        </w:rPr>
      </w:pPr>
      <w:r w:rsidRPr="00553D39">
        <w:rPr>
          <w:rFonts w:ascii="Times New Roman" w:eastAsia="Helvetica" w:hAnsi="Times New Roman"/>
          <w:lang w:val="en-US"/>
        </w:rPr>
        <w:t xml:space="preserve">3.16.2. EMC: CE, FCC; VCCI, MIC, BSMI, C-Tick; </w:t>
      </w:r>
    </w:p>
    <w:p w:rsidR="001E691A" w:rsidRPr="00553D39" w:rsidRDefault="001E691A" w:rsidP="001E691A">
      <w:pPr>
        <w:autoSpaceDE w:val="0"/>
        <w:rPr>
          <w:rFonts w:ascii="Times New Roman" w:eastAsia="Helvetica" w:hAnsi="Times New Roman"/>
          <w:lang w:val="es-ES_tradnl"/>
        </w:rPr>
      </w:pPr>
      <w:r w:rsidRPr="00553D39">
        <w:rPr>
          <w:rFonts w:ascii="Times New Roman" w:eastAsia="Helvetica" w:hAnsi="Times New Roman"/>
          <w:lang w:val="es-ES_tradnl"/>
        </w:rPr>
        <w:t>3.16.3. EMI: TUV GS, TCO 03, MPR II</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3.16.4. Emissão de radiação: TCO-03;</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lastRenderedPageBreak/>
        <w:t>3.16.5. Ergonomia: ISO 13406-2;</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3.16.6. Economia de energia: Energy Star / NUTEK;</w:t>
      </w:r>
    </w:p>
    <w:p w:rsidR="001E691A" w:rsidRPr="00553D39" w:rsidRDefault="001E691A" w:rsidP="001E691A">
      <w:pPr>
        <w:autoSpaceDE w:val="0"/>
        <w:rPr>
          <w:rFonts w:ascii="Times New Roman" w:eastAsia="Helvetica" w:hAnsi="Times New Roman"/>
        </w:rPr>
      </w:pPr>
      <w:r w:rsidRPr="00553D39">
        <w:rPr>
          <w:rFonts w:ascii="Times New Roman" w:eastAsia="Helvetica" w:hAnsi="Times New Roman"/>
        </w:rPr>
        <w:t>3.16.7. Garantia mínima de 1 ano.</w:t>
      </w: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4. CAIXAS DE SOM</w:t>
      </w:r>
    </w:p>
    <w:p w:rsidR="001E691A" w:rsidRPr="00553D39" w:rsidRDefault="001E691A" w:rsidP="001E691A">
      <w:pPr>
        <w:autoSpaceDE w:val="0"/>
        <w:rPr>
          <w:rFonts w:ascii="Times New Roman" w:eastAsia="Helvetica-Bold" w:hAnsi="Times New Roman"/>
          <w:b/>
          <w:bCs/>
        </w:rPr>
      </w:pPr>
      <w:r w:rsidRPr="00553D39">
        <w:rPr>
          <w:rFonts w:ascii="Times New Roman" w:eastAsia="Helvetica-Bold" w:hAnsi="Times New Roman"/>
          <w:b/>
          <w:bCs/>
        </w:rPr>
        <w:t>QUANTIDADE: 15 UNIDADES</w:t>
      </w:r>
    </w:p>
    <w:p w:rsidR="001E691A" w:rsidRPr="00553D39" w:rsidRDefault="001E691A" w:rsidP="001E691A">
      <w:pPr>
        <w:autoSpaceDE w:val="0"/>
        <w:rPr>
          <w:rFonts w:ascii="Times New Roman" w:hAnsi="Times New Roman"/>
          <w:color w:val="000000"/>
        </w:rPr>
      </w:pPr>
      <w:r w:rsidRPr="00553D39">
        <w:rPr>
          <w:rFonts w:ascii="Times New Roman" w:hAnsi="Times New Roman"/>
          <w:color w:val="000000"/>
        </w:rPr>
        <w:t>4.1. Controle no painel frontal de volume de som liga-desliga/3d surround;</w:t>
      </w:r>
    </w:p>
    <w:p w:rsidR="001E691A" w:rsidRPr="00553D39" w:rsidRDefault="001E691A" w:rsidP="001E691A">
      <w:pPr>
        <w:autoSpaceDE w:val="0"/>
        <w:rPr>
          <w:rFonts w:ascii="Times New Roman" w:hAnsi="Times New Roman"/>
          <w:color w:val="000000"/>
        </w:rPr>
      </w:pPr>
      <w:r w:rsidRPr="00553D39">
        <w:rPr>
          <w:rFonts w:ascii="Times New Roman" w:hAnsi="Times New Roman"/>
          <w:color w:val="000000"/>
        </w:rPr>
        <w:t>4.2. Potência do sploker: 6w rms (p.m.p.o 120w) freqüência de resposta das 60hz - 20khz 3db;</w:t>
      </w:r>
    </w:p>
    <w:p w:rsidR="001E691A" w:rsidRPr="00553D39" w:rsidRDefault="001E691A" w:rsidP="001E691A">
      <w:pPr>
        <w:autoSpaceDE w:val="0"/>
        <w:rPr>
          <w:rFonts w:ascii="Times New Roman" w:hAnsi="Times New Roman"/>
          <w:color w:val="000000"/>
        </w:rPr>
      </w:pPr>
      <w:r w:rsidRPr="00553D39">
        <w:rPr>
          <w:rFonts w:ascii="Times New Roman" w:hAnsi="Times New Roman"/>
          <w:color w:val="000000"/>
        </w:rPr>
        <w:t>4.3. Controle no painel frontal de volume de som/liga-desliga/3d surround;</w:t>
      </w:r>
    </w:p>
    <w:p w:rsidR="001E691A" w:rsidRPr="00553D39" w:rsidRDefault="001E691A" w:rsidP="001E691A">
      <w:pPr>
        <w:autoSpaceDE w:val="0"/>
        <w:rPr>
          <w:rFonts w:ascii="Times New Roman" w:hAnsi="Times New Roman"/>
          <w:color w:val="000000"/>
        </w:rPr>
      </w:pPr>
      <w:r w:rsidRPr="00553D39">
        <w:rPr>
          <w:rFonts w:ascii="Times New Roman" w:hAnsi="Times New Roman"/>
          <w:color w:val="000000"/>
        </w:rPr>
        <w:t>4.4. Led indicador ligado/desligado;</w:t>
      </w:r>
    </w:p>
    <w:p w:rsidR="001E691A" w:rsidRPr="00553D39" w:rsidRDefault="001E691A" w:rsidP="001E691A">
      <w:pPr>
        <w:autoSpaceDE w:val="0"/>
        <w:rPr>
          <w:rFonts w:ascii="Times New Roman" w:hAnsi="Times New Roman"/>
          <w:color w:val="000000"/>
        </w:rPr>
      </w:pPr>
      <w:r w:rsidRPr="00553D39">
        <w:rPr>
          <w:rFonts w:ascii="Times New Roman" w:hAnsi="Times New Roman"/>
          <w:color w:val="000000"/>
        </w:rPr>
        <w:t>4.5. Sistema suportado: suporta todas as versões do windows;</w:t>
      </w:r>
    </w:p>
    <w:p w:rsidR="001E691A" w:rsidRPr="00553D39" w:rsidRDefault="001E691A" w:rsidP="001E691A">
      <w:pPr>
        <w:autoSpaceDE w:val="0"/>
        <w:rPr>
          <w:rFonts w:ascii="Times New Roman" w:hAnsi="Times New Roman"/>
          <w:color w:val="000000"/>
        </w:rPr>
      </w:pPr>
      <w:r w:rsidRPr="00553D39">
        <w:rPr>
          <w:rFonts w:ascii="Times New Roman" w:hAnsi="Times New Roman"/>
          <w:color w:val="000000"/>
        </w:rPr>
        <w:t>4.6. Suporta corrente de força em 110v;</w:t>
      </w:r>
    </w:p>
    <w:p w:rsidR="001E691A" w:rsidRPr="00553D39" w:rsidRDefault="001E691A" w:rsidP="001E691A">
      <w:pPr>
        <w:autoSpaceDE w:val="0"/>
        <w:rPr>
          <w:rFonts w:ascii="Times New Roman" w:eastAsia="Helvetica" w:hAnsi="Times New Roman"/>
        </w:rPr>
      </w:pPr>
      <w:r w:rsidRPr="00553D39">
        <w:rPr>
          <w:rFonts w:ascii="Times New Roman" w:hAnsi="Times New Roman"/>
          <w:color w:val="000000"/>
        </w:rPr>
        <w:t xml:space="preserve">4.7. </w:t>
      </w:r>
      <w:r w:rsidRPr="00553D39">
        <w:rPr>
          <w:rFonts w:ascii="Times New Roman" w:eastAsia="Helvetica" w:hAnsi="Times New Roman"/>
        </w:rPr>
        <w:t>Ser da mesma cor do gabinete do microcomputador, predominante preto e prata;</w:t>
      </w:r>
    </w:p>
    <w:p w:rsidR="001E691A" w:rsidRPr="00553D39" w:rsidRDefault="001E691A" w:rsidP="001E691A">
      <w:pPr>
        <w:autoSpaceDE w:val="0"/>
        <w:rPr>
          <w:rFonts w:ascii="Times New Roman" w:eastAsia="Helvetica-Bold" w:hAnsi="Times New Roman"/>
          <w:b/>
          <w:bCs/>
        </w:rPr>
      </w:pPr>
      <w:r w:rsidRPr="00553D39">
        <w:rPr>
          <w:rFonts w:ascii="Times New Roman" w:eastAsia="Helvetica" w:hAnsi="Times New Roman"/>
        </w:rPr>
        <w:t>4.8. Garantia mínima de 01(um) ano.</w:t>
      </w:r>
    </w:p>
    <w:p w:rsidR="001E691A" w:rsidRPr="00553D39" w:rsidRDefault="001E691A" w:rsidP="001E691A">
      <w:pPr>
        <w:rPr>
          <w:rFonts w:ascii="Times New Roman" w:hAnsi="Times New Roman"/>
          <w:b/>
        </w:rPr>
      </w:pPr>
      <w:r w:rsidRPr="00553D39">
        <w:rPr>
          <w:rFonts w:ascii="Times New Roman" w:hAnsi="Times New Roman"/>
          <w:b/>
        </w:rPr>
        <w:t>5.PASSADOR DE SLIDES</w:t>
      </w:r>
    </w:p>
    <w:p w:rsidR="001E691A" w:rsidRPr="00553D39" w:rsidRDefault="001E691A" w:rsidP="001E691A">
      <w:pPr>
        <w:rPr>
          <w:rFonts w:ascii="Times New Roman" w:hAnsi="Times New Roman"/>
          <w:b/>
        </w:rPr>
      </w:pPr>
      <w:r w:rsidRPr="00553D39">
        <w:rPr>
          <w:rFonts w:ascii="Times New Roman" w:hAnsi="Times New Roman"/>
          <w:b/>
        </w:rPr>
        <w:t>QUANTIDADE: 15 UNIDADES</w:t>
      </w:r>
    </w:p>
    <w:p w:rsidR="001E691A" w:rsidRPr="00553D39" w:rsidRDefault="001E691A" w:rsidP="001E691A">
      <w:pPr>
        <w:rPr>
          <w:rFonts w:ascii="Times New Roman" w:hAnsi="Times New Roman"/>
        </w:rPr>
      </w:pPr>
      <w:r w:rsidRPr="00553D39">
        <w:rPr>
          <w:rFonts w:ascii="Times New Roman" w:hAnsi="Times New Roman"/>
        </w:rPr>
        <w:t>5.1. Conexão USB</w:t>
      </w:r>
    </w:p>
    <w:p w:rsidR="001E691A" w:rsidRPr="00553D39" w:rsidRDefault="001E691A" w:rsidP="001E691A">
      <w:pPr>
        <w:rPr>
          <w:rFonts w:ascii="Times New Roman" w:hAnsi="Times New Roman"/>
          <w:lang w:val="en-US"/>
        </w:rPr>
      </w:pPr>
      <w:r w:rsidRPr="00553D39">
        <w:rPr>
          <w:rFonts w:ascii="Times New Roman" w:hAnsi="Times New Roman"/>
          <w:lang w:val="en-US"/>
        </w:rPr>
        <w:t>5.2. Recursos Pug and Play</w:t>
      </w:r>
    </w:p>
    <w:p w:rsidR="001E691A" w:rsidRPr="00553D39" w:rsidRDefault="001E691A" w:rsidP="001E691A">
      <w:pPr>
        <w:rPr>
          <w:rFonts w:ascii="Times New Roman" w:hAnsi="Times New Roman"/>
          <w:lang w:val="en-US"/>
        </w:rPr>
      </w:pPr>
      <w:r w:rsidRPr="00553D39">
        <w:rPr>
          <w:rFonts w:ascii="Times New Roman" w:hAnsi="Times New Roman"/>
          <w:lang w:val="en-US"/>
        </w:rPr>
        <w:t>5.3 Botões 7</w:t>
      </w:r>
    </w:p>
    <w:p w:rsidR="001E691A" w:rsidRPr="00553D39" w:rsidRDefault="001E691A" w:rsidP="001E691A">
      <w:pPr>
        <w:rPr>
          <w:rFonts w:ascii="Times New Roman" w:hAnsi="Times New Roman"/>
        </w:rPr>
      </w:pPr>
      <w:r w:rsidRPr="00553D39">
        <w:rPr>
          <w:rFonts w:ascii="Times New Roman" w:hAnsi="Times New Roman"/>
        </w:rPr>
        <w:t>5.4 Sistema Operacional Compatível Windows 2000, Windows 7, Windows Vista, Windows XP</w:t>
      </w:r>
    </w:p>
    <w:p w:rsidR="001E691A" w:rsidRPr="00553D39" w:rsidRDefault="001E691A" w:rsidP="001E691A">
      <w:pPr>
        <w:rPr>
          <w:rFonts w:ascii="Times New Roman" w:hAnsi="Times New Roman"/>
        </w:rPr>
      </w:pPr>
      <w:r w:rsidRPr="00553D39">
        <w:rPr>
          <w:rFonts w:ascii="Times New Roman" w:hAnsi="Times New Roman"/>
        </w:rPr>
        <w:t>5.5 Distância Máxima 10m</w:t>
      </w:r>
    </w:p>
    <w:p w:rsidR="001E691A" w:rsidRPr="00553D39" w:rsidRDefault="001E691A" w:rsidP="001E691A">
      <w:pPr>
        <w:rPr>
          <w:rFonts w:ascii="Times New Roman" w:hAnsi="Times New Roman"/>
        </w:rPr>
      </w:pPr>
      <w:r w:rsidRPr="00553D39">
        <w:rPr>
          <w:rFonts w:ascii="Times New Roman" w:hAnsi="Times New Roman"/>
        </w:rPr>
        <w:t>5.6 Alimentação Pilha AAA</w:t>
      </w:r>
    </w:p>
    <w:p w:rsidR="001E691A" w:rsidRPr="00553D39" w:rsidRDefault="001E691A" w:rsidP="001E691A">
      <w:pPr>
        <w:rPr>
          <w:rFonts w:ascii="Times New Roman" w:eastAsia="Helvetica" w:hAnsi="Times New Roman"/>
          <w:b/>
        </w:rPr>
      </w:pPr>
      <w:r w:rsidRPr="00553D39">
        <w:rPr>
          <w:rFonts w:ascii="Times New Roman" w:eastAsia="Helvetica" w:hAnsi="Times New Roman"/>
          <w:b/>
        </w:rPr>
        <w:t>OBSERVAÇÕES:</w:t>
      </w:r>
    </w:p>
    <w:p w:rsidR="001E691A" w:rsidRPr="00553D39" w:rsidRDefault="001E691A" w:rsidP="001E691A">
      <w:pPr>
        <w:rPr>
          <w:rFonts w:ascii="Times New Roman" w:eastAsia="Helvetica" w:hAnsi="Times New Roman"/>
        </w:rPr>
      </w:pPr>
      <w:r w:rsidRPr="00553D39">
        <w:rPr>
          <w:rFonts w:ascii="Times New Roman" w:eastAsia="Helvetica" w:hAnsi="Times New Roman"/>
        </w:rPr>
        <w:t>6.1. Os equipamentos deverão ser conferidos pela Câmara Municipal de Viçosa antes de receberem o lacre de garantia da empresa;</w:t>
      </w:r>
    </w:p>
    <w:p w:rsidR="001E691A" w:rsidRPr="00553D39" w:rsidRDefault="001E691A" w:rsidP="001E691A">
      <w:pPr>
        <w:rPr>
          <w:rFonts w:ascii="Times New Roman" w:eastAsia="Helvetica" w:hAnsi="Times New Roman"/>
        </w:rPr>
      </w:pPr>
      <w:r w:rsidRPr="00553D39">
        <w:rPr>
          <w:rFonts w:ascii="Times New Roman" w:eastAsia="Helvetica" w:hAnsi="Times New Roman"/>
        </w:rPr>
        <w:t>6.2. O prazo máximo para atendimento da equipe de assistência técnica dos equipamentos deverá ser de 24 horas;</w:t>
      </w:r>
    </w:p>
    <w:p w:rsidR="001E691A" w:rsidRPr="00553D39" w:rsidRDefault="001E691A" w:rsidP="001E691A">
      <w:pPr>
        <w:rPr>
          <w:rFonts w:ascii="Times New Roman" w:eastAsia="Helvetica" w:hAnsi="Times New Roman"/>
        </w:rPr>
      </w:pPr>
      <w:r w:rsidRPr="00553D39">
        <w:rPr>
          <w:rFonts w:ascii="Times New Roman" w:eastAsia="Helvetica" w:hAnsi="Times New Roman"/>
        </w:rPr>
        <w:t>6.3. O prazo para entrega dos equipamentos deverá ser de 15 (quinze) dias;</w:t>
      </w:r>
    </w:p>
    <w:p w:rsidR="001E691A" w:rsidRPr="00553D39" w:rsidRDefault="001E691A" w:rsidP="001E691A">
      <w:pPr>
        <w:rPr>
          <w:rFonts w:ascii="Times New Roman" w:eastAsia="Helvetica" w:hAnsi="Times New Roman"/>
        </w:rPr>
      </w:pPr>
      <w:r w:rsidRPr="00553D39">
        <w:rPr>
          <w:rFonts w:ascii="Times New Roman" w:eastAsia="Helvetica" w:hAnsi="Times New Roman"/>
        </w:rPr>
        <w:t>6.4. Forma de pagamento: à vista, após a vistoria do equipamento, mediante apresentação da nota fiscal.</w:t>
      </w:r>
    </w:p>
    <w:p w:rsidR="00AB1AA7" w:rsidRPr="00AE1FC3" w:rsidRDefault="00AB1AA7" w:rsidP="00AB1AA7">
      <w:pPr>
        <w:autoSpaceDE w:val="0"/>
        <w:rPr>
          <w:rFonts w:ascii="Times New Roman" w:eastAsia="Helvetica-Bold" w:hAnsi="Times New Roman"/>
          <w:b/>
          <w:bCs/>
        </w:rPr>
      </w:pPr>
    </w:p>
    <w:p w:rsidR="00AB1AA7" w:rsidRDefault="00AB1AA7" w:rsidP="00AB1AA7">
      <w:pPr>
        <w:spacing w:line="360" w:lineRule="auto"/>
        <w:rPr>
          <w:rFonts w:ascii="Times New Roman" w:eastAsia="TTABo00" w:hAnsi="Times New Roman" w:cs="TTABo00"/>
        </w:rPr>
      </w:pPr>
      <w:r>
        <w:rPr>
          <w:rFonts w:ascii="Times New Roman" w:eastAsia="TTACo00" w:hAnsi="Times New Roman" w:cs="TTACo00"/>
          <w:b/>
          <w:bCs/>
        </w:rPr>
        <w:t>3. JUSTIFICATIVA DA AQUISIÇÃO</w:t>
      </w:r>
    </w:p>
    <w:p w:rsidR="00AB1AA7" w:rsidRDefault="00AB1AA7" w:rsidP="00AB1AA7">
      <w:pPr>
        <w:autoSpaceDE w:val="0"/>
        <w:rPr>
          <w:rFonts w:ascii="Times New Roman" w:eastAsia="TTACo00" w:hAnsi="Times New Roman" w:cs="TTACo00"/>
          <w:b/>
          <w:bCs/>
        </w:rPr>
      </w:pPr>
      <w:r>
        <w:rPr>
          <w:rFonts w:ascii="Times New Roman" w:eastAsia="TTABo00" w:hAnsi="Times New Roman" w:cs="TTABo00"/>
        </w:rPr>
        <w:t>A compra, objeto deste Termo de Referência, visa atender às necessidades internas de reforma e ampliação do novo plenário da Câmara Municipal, devido o aumento do número de Vereadores.</w:t>
      </w:r>
    </w:p>
    <w:p w:rsidR="00AB1AA7" w:rsidRDefault="00AB1AA7" w:rsidP="00AB1AA7">
      <w:pPr>
        <w:autoSpaceDE w:val="0"/>
        <w:rPr>
          <w:rFonts w:ascii="Times New Roman" w:eastAsia="TTABo00" w:hAnsi="Times New Roman" w:cs="TTABo00"/>
        </w:rPr>
      </w:pPr>
      <w:r>
        <w:rPr>
          <w:rFonts w:ascii="Times New Roman" w:eastAsia="TTACo00" w:hAnsi="Times New Roman" w:cs="TTACo00"/>
          <w:b/>
          <w:bCs/>
        </w:rPr>
        <w:t>4. ADJUDICAÇÃO</w:t>
      </w:r>
    </w:p>
    <w:p w:rsidR="00AB1AA7" w:rsidRDefault="00AB1AA7" w:rsidP="00AB1AA7">
      <w:pPr>
        <w:autoSpaceDE w:val="0"/>
        <w:rPr>
          <w:rFonts w:ascii="Times New Roman" w:eastAsia="TTACo00" w:hAnsi="Times New Roman" w:cs="TTACo00"/>
          <w:b/>
          <w:bCs/>
        </w:rPr>
      </w:pPr>
      <w:r>
        <w:rPr>
          <w:rFonts w:ascii="Times New Roman" w:eastAsia="TTABo00" w:hAnsi="Times New Roman" w:cs="TTABo00"/>
        </w:rPr>
        <w:t>Deverá ser menor preço por item.</w:t>
      </w:r>
    </w:p>
    <w:p w:rsidR="00AB1AA7" w:rsidRDefault="00AB1AA7" w:rsidP="00AB1AA7">
      <w:pPr>
        <w:autoSpaceDE w:val="0"/>
        <w:rPr>
          <w:rFonts w:ascii="Times New Roman" w:eastAsia="TTABo00" w:hAnsi="Times New Roman" w:cs="TTABo00"/>
        </w:rPr>
      </w:pPr>
      <w:r>
        <w:rPr>
          <w:rFonts w:ascii="Times New Roman" w:eastAsia="TTACo00" w:hAnsi="Times New Roman" w:cs="TTACo00"/>
          <w:b/>
          <w:bCs/>
        </w:rPr>
        <w:t>5. DA DESPESA</w:t>
      </w:r>
    </w:p>
    <w:p w:rsidR="00AB1AA7" w:rsidRDefault="00AB1AA7" w:rsidP="00AB1AA7">
      <w:pPr>
        <w:spacing w:line="360" w:lineRule="auto"/>
        <w:rPr>
          <w:rFonts w:ascii="Times New Roman" w:hAnsi="Times New Roman"/>
        </w:rPr>
      </w:pPr>
      <w:r>
        <w:rPr>
          <w:rFonts w:ascii="Times New Roman" w:eastAsia="TTABo00" w:hAnsi="Times New Roman" w:cs="TTABo00"/>
        </w:rPr>
        <w:lastRenderedPageBreak/>
        <w:t xml:space="preserve">As despesas decorrentes da execução do objeto deste Termo de Referência correrão por conta das seguintes dotações orçamentárias </w:t>
      </w:r>
      <w:r>
        <w:rPr>
          <w:rFonts w:ascii="Times New Roman" w:hAnsi="Times New Roman"/>
        </w:rPr>
        <w:t>de nº 01000.0103101012.015</w:t>
      </w:r>
      <w:r w:rsidR="001E691A">
        <w:rPr>
          <w:rFonts w:ascii="Times New Roman" w:hAnsi="Times New Roman"/>
        </w:rPr>
        <w:t xml:space="preserve"> elemento de despesa 449052</w:t>
      </w:r>
      <w:r>
        <w:rPr>
          <w:rFonts w:ascii="Times New Roman" w:hAnsi="Times New Roman"/>
        </w:rPr>
        <w:t xml:space="preserve">, do orçamento vigente. </w:t>
      </w:r>
    </w:p>
    <w:p w:rsidR="00AB1AA7" w:rsidRDefault="00AB1AA7" w:rsidP="00AB1AA7">
      <w:pPr>
        <w:autoSpaceDE w:val="0"/>
        <w:rPr>
          <w:rFonts w:ascii="Times New Roman" w:eastAsia="TTABo00" w:hAnsi="Times New Roman" w:cs="TTABo00"/>
        </w:rPr>
      </w:pPr>
      <w:r>
        <w:rPr>
          <w:rFonts w:ascii="Times New Roman" w:eastAsia="TTACo00" w:hAnsi="Times New Roman" w:cs="TTACo00"/>
          <w:b/>
          <w:bCs/>
        </w:rPr>
        <w:t>6. DA EXECUÇÃO DO CONTRATO</w:t>
      </w:r>
    </w:p>
    <w:p w:rsidR="00AB1AA7" w:rsidRDefault="00AB1AA7" w:rsidP="00AB1AA7">
      <w:pPr>
        <w:autoSpaceDE w:val="0"/>
        <w:rPr>
          <w:rFonts w:ascii="Times New Roman" w:eastAsia="TTACo00" w:hAnsi="Times New Roman" w:cs="TTACo00"/>
          <w:b/>
          <w:bCs/>
        </w:rPr>
      </w:pPr>
      <w:r>
        <w:rPr>
          <w:rFonts w:ascii="Times New Roman" w:eastAsia="TTABo00" w:hAnsi="Times New Roman" w:cs="TTABo00"/>
        </w:rPr>
        <w:t>A entrega será parcelada conforme a necessidade da Administração solicitante, sendo que, os materiais deverão ser entregues no prazo máximo de 5 (cinco) dias após a solicitação.</w:t>
      </w:r>
    </w:p>
    <w:p w:rsidR="00AB1AA7" w:rsidRDefault="00AB1AA7" w:rsidP="00AB1AA7">
      <w:pPr>
        <w:autoSpaceDE w:val="0"/>
        <w:rPr>
          <w:rFonts w:ascii="Times New Roman" w:eastAsia="TTABo00" w:hAnsi="Times New Roman" w:cs="TTABo00"/>
        </w:rPr>
      </w:pPr>
      <w:r>
        <w:rPr>
          <w:rFonts w:ascii="Times New Roman" w:eastAsia="TTACo00" w:hAnsi="Times New Roman" w:cs="TTACo00"/>
          <w:b/>
          <w:bCs/>
        </w:rPr>
        <w:t>7. VIGÊNCIA</w:t>
      </w:r>
    </w:p>
    <w:p w:rsidR="00AB1AA7" w:rsidRDefault="00AB1AA7" w:rsidP="00AB1AA7">
      <w:pPr>
        <w:autoSpaceDE w:val="0"/>
        <w:rPr>
          <w:rFonts w:ascii="Times New Roman" w:eastAsia="TTABo00" w:hAnsi="Times New Roman" w:cs="TTABo00"/>
        </w:rPr>
      </w:pPr>
      <w:r>
        <w:rPr>
          <w:rFonts w:ascii="Times New Roman" w:eastAsia="TTABo00" w:hAnsi="Times New Roman" w:cs="TTABo00"/>
        </w:rPr>
        <w:t>O prazo de vigência do CONTRATO será de 12 (doze) meses.</w:t>
      </w:r>
    </w:p>
    <w:p w:rsidR="00AB1AA7" w:rsidRDefault="00AB1AA7" w:rsidP="00AB1AA7">
      <w:pPr>
        <w:autoSpaceDE w:val="0"/>
        <w:rPr>
          <w:rFonts w:ascii="Times New Roman" w:eastAsia="TTABo00" w:hAnsi="Times New Roman" w:cs="TTABo00"/>
          <w:b/>
        </w:rPr>
      </w:pPr>
      <w:r w:rsidRPr="00125C6F">
        <w:rPr>
          <w:rFonts w:ascii="Times New Roman" w:eastAsia="TTABo00" w:hAnsi="Times New Roman" w:cs="TTABo00"/>
          <w:b/>
        </w:rPr>
        <w:t xml:space="preserve">8. </w:t>
      </w:r>
      <w:r>
        <w:rPr>
          <w:rFonts w:ascii="Times New Roman" w:eastAsia="TTABo00" w:hAnsi="Times New Roman" w:cs="TTABo00"/>
          <w:b/>
        </w:rPr>
        <w:t>PRAZO DE GARANTIA</w:t>
      </w:r>
    </w:p>
    <w:p w:rsidR="00AB1AA7" w:rsidRDefault="00AB1AA7" w:rsidP="00AB1AA7">
      <w:pPr>
        <w:autoSpaceDE w:val="0"/>
        <w:rPr>
          <w:rFonts w:ascii="Times New Roman" w:eastAsia="TTABo00" w:hAnsi="Times New Roman" w:cs="TTABo00"/>
        </w:rPr>
      </w:pPr>
      <w:r>
        <w:rPr>
          <w:rFonts w:ascii="Times New Roman" w:eastAsia="TTABo00" w:hAnsi="Times New Roman" w:cs="TTABo00"/>
        </w:rPr>
        <w:t xml:space="preserve">O prazo de garantia, do material fornecido, será de 12 (doze) meses. </w:t>
      </w:r>
    </w:p>
    <w:p w:rsidR="00AB1AA7" w:rsidRDefault="00AB1AA7" w:rsidP="00AB1AA7">
      <w:pPr>
        <w:autoSpaceDE w:val="0"/>
        <w:rPr>
          <w:rFonts w:ascii="Times New Roman" w:eastAsia="TTABo00" w:hAnsi="Times New Roman" w:cs="TTABo00"/>
          <w:b/>
        </w:rPr>
      </w:pPr>
      <w:r w:rsidRPr="00125C6F">
        <w:rPr>
          <w:rFonts w:ascii="Times New Roman" w:eastAsia="TTABo00" w:hAnsi="Times New Roman" w:cs="TTABo00"/>
          <w:b/>
        </w:rPr>
        <w:t>9. LOCAL DE ENTREGA</w:t>
      </w:r>
    </w:p>
    <w:p w:rsidR="00AB1AA7" w:rsidRDefault="00AB1AA7" w:rsidP="00AB1AA7">
      <w:pPr>
        <w:autoSpaceDE w:val="0"/>
        <w:rPr>
          <w:rFonts w:ascii="Times New Roman" w:eastAsia="TTABo00" w:hAnsi="Times New Roman" w:cs="TTABo00"/>
        </w:rPr>
      </w:pPr>
      <w:r>
        <w:rPr>
          <w:rFonts w:ascii="Times New Roman" w:eastAsia="TTABo00" w:hAnsi="Times New Roman" w:cs="TTABo00"/>
        </w:rPr>
        <w:t xml:space="preserve">Serviço de almoxarifado da Câmara Municipal de Viçosa, Praça Silviano Brandão, nº 05, Centro, Viçosa-MG. </w:t>
      </w:r>
    </w:p>
    <w:p w:rsidR="00AB1AA7" w:rsidRDefault="00AB1AA7" w:rsidP="00AB1AA7">
      <w:pPr>
        <w:autoSpaceDE w:val="0"/>
        <w:rPr>
          <w:rFonts w:ascii="Times New Roman" w:eastAsia="TTABo00" w:hAnsi="Times New Roman" w:cs="TTABo00"/>
          <w:b/>
        </w:rPr>
      </w:pPr>
      <w:r w:rsidRPr="00125C6F">
        <w:rPr>
          <w:rFonts w:ascii="Times New Roman" w:eastAsia="TTABo00" w:hAnsi="Times New Roman" w:cs="TTABo00"/>
          <w:b/>
        </w:rPr>
        <w:t>10. UNIDADE FISCALIZADORA</w:t>
      </w:r>
    </w:p>
    <w:p w:rsidR="00AB1AA7" w:rsidRPr="00125C6F" w:rsidRDefault="00AB1AA7" w:rsidP="00AB1AA7">
      <w:pPr>
        <w:autoSpaceDE w:val="0"/>
        <w:rPr>
          <w:rFonts w:ascii="Times New Roman" w:eastAsia="TTABo00" w:hAnsi="Times New Roman" w:cs="TTABo00"/>
        </w:rPr>
      </w:pPr>
      <w:r>
        <w:rPr>
          <w:rFonts w:ascii="Times New Roman" w:eastAsia="TTABo00" w:hAnsi="Times New Roman" w:cs="TTABo00"/>
        </w:rPr>
        <w:t xml:space="preserve">Diretoria Geral e Serviço de Almoxarifado. </w:t>
      </w:r>
    </w:p>
    <w:p w:rsidR="00AB1AA7" w:rsidRDefault="00AB1AA7" w:rsidP="00AB1AA7">
      <w:pPr>
        <w:autoSpaceDE w:val="0"/>
        <w:rPr>
          <w:rFonts w:ascii="Times New Roman" w:eastAsia="TTABo00" w:hAnsi="Times New Roman" w:cs="TTABo00"/>
        </w:rPr>
      </w:pPr>
      <w:r>
        <w:rPr>
          <w:rFonts w:ascii="Times New Roman" w:eastAsia="TTACo00" w:hAnsi="Times New Roman" w:cs="TTACo00"/>
          <w:b/>
          <w:bCs/>
        </w:rPr>
        <w:t>11. PAGAMENTO</w:t>
      </w:r>
    </w:p>
    <w:p w:rsidR="00AB1AA7" w:rsidRDefault="00AB1AA7" w:rsidP="00AB1AA7">
      <w:pPr>
        <w:autoSpaceDE w:val="0"/>
        <w:rPr>
          <w:rFonts w:ascii="Times New Roman" w:eastAsia="TTACo00" w:hAnsi="Times New Roman" w:cs="TTACo00"/>
          <w:b/>
          <w:bCs/>
        </w:rPr>
      </w:pPr>
      <w:r>
        <w:rPr>
          <w:rFonts w:ascii="Times New Roman" w:eastAsia="TTABo00" w:hAnsi="Times New Roman" w:cs="TTABo00"/>
        </w:rPr>
        <w:t>O pagamento será efetuado em moeda corrente nacional, em até 10 (dez) dias, a contar da data do recebimento no protocolo da CONTRATANTE, da nota fiscal, boleto bancário e/ou fatura devidamente atestada pela Coordenação do Projeto, ficando o pagamento condicionado a comprovação de que a CONTRATADA mantém os requisitos de habilitação quanto a regularidade fiscal.</w:t>
      </w:r>
    </w:p>
    <w:p w:rsidR="00AB1AA7" w:rsidRDefault="00AB1AA7" w:rsidP="00AB1AA7">
      <w:pPr>
        <w:autoSpaceDE w:val="0"/>
        <w:rPr>
          <w:rFonts w:ascii="Times New Roman" w:eastAsia="TTABo00" w:hAnsi="Times New Roman" w:cs="TTABo00"/>
        </w:rPr>
      </w:pPr>
      <w:r>
        <w:rPr>
          <w:rFonts w:ascii="Times New Roman" w:eastAsia="TTACo00" w:hAnsi="Times New Roman" w:cs="TTACo00"/>
          <w:b/>
          <w:bCs/>
        </w:rPr>
        <w:t>12. PENALIDADES</w:t>
      </w:r>
    </w:p>
    <w:p w:rsidR="00AB1AA7" w:rsidRDefault="00AB1AA7" w:rsidP="00AB1AA7">
      <w:pPr>
        <w:autoSpaceDE w:val="0"/>
        <w:rPr>
          <w:rFonts w:ascii="Times New Roman" w:eastAsia="TTABo00" w:hAnsi="Times New Roman" w:cs="TTABo00"/>
        </w:rPr>
      </w:pPr>
      <w:r>
        <w:rPr>
          <w:rFonts w:ascii="Times New Roman" w:eastAsia="TTABo00" w:hAnsi="Times New Roman" w:cs="TTABo00"/>
        </w:rPr>
        <w:t>Pela inexecução total ou parcial do contrato, a CONTRATANTE poderá, garantida a prévia defesa da CONTRATADA, no prazo de 05 (cinco) dias úteis, aplicar as seguintes sanções:</w:t>
      </w:r>
    </w:p>
    <w:p w:rsidR="00AB1AA7" w:rsidRDefault="00AB1AA7" w:rsidP="00AB1AA7">
      <w:pPr>
        <w:autoSpaceDE w:val="0"/>
        <w:rPr>
          <w:rFonts w:ascii="Times New Roman" w:eastAsia="TTABo00" w:hAnsi="Times New Roman" w:cs="TTABo00"/>
        </w:rPr>
      </w:pPr>
      <w:r>
        <w:rPr>
          <w:rFonts w:ascii="Times New Roman" w:eastAsia="TTABo00" w:hAnsi="Times New Roman" w:cs="TTABo00"/>
        </w:rPr>
        <w:t>a) ADVERTÊNCIA – sempre que forem observadas irregularidades de pequena monta para os quais tenha concorrido;</w:t>
      </w:r>
    </w:p>
    <w:p w:rsidR="00AB1AA7" w:rsidRDefault="00AB1AA7" w:rsidP="00AB1AA7">
      <w:pPr>
        <w:autoSpaceDE w:val="0"/>
        <w:rPr>
          <w:rFonts w:ascii="Times New Roman" w:eastAsia="TTABo00" w:hAnsi="Times New Roman" w:cs="TTABo00"/>
        </w:rPr>
      </w:pPr>
      <w:r>
        <w:rPr>
          <w:rFonts w:ascii="Times New Roman" w:eastAsia="TTABo00" w:hAnsi="Times New Roman" w:cs="TTABo00"/>
        </w:rPr>
        <w:t>b) MULTA – no valor de 5% (cinco por cento) do valor global dos serviços objeto deste Termo de Referência;</w:t>
      </w:r>
    </w:p>
    <w:p w:rsidR="00AB1AA7" w:rsidRDefault="00AB1AA7" w:rsidP="00AB1AA7">
      <w:pPr>
        <w:autoSpaceDE w:val="0"/>
        <w:rPr>
          <w:rFonts w:ascii="Times New Roman" w:eastAsia="TTABo00" w:hAnsi="Times New Roman" w:cs="TTABo00"/>
        </w:rPr>
      </w:pPr>
      <w:r>
        <w:rPr>
          <w:rFonts w:ascii="Times New Roman" w:eastAsia="TTABo00" w:hAnsi="Times New Roman" w:cs="TTABo00"/>
        </w:rPr>
        <w:t>c) A CONTRATANTE aplicará as demais penalidades previstas nas Leis 10.520/02 e 8.666/93 e no Decreto 5.450/2005, sem prejuízo das responsabilidades penal e civil;</w:t>
      </w:r>
    </w:p>
    <w:p w:rsidR="00AB1AA7" w:rsidRDefault="00AB1AA7" w:rsidP="00AB1AA7">
      <w:pPr>
        <w:autoSpaceDE w:val="0"/>
        <w:rPr>
          <w:rFonts w:ascii="Times New Roman" w:eastAsia="TTABo00" w:hAnsi="Times New Roman" w:cs="TTABo00"/>
        </w:rPr>
      </w:pPr>
      <w:r>
        <w:rPr>
          <w:rFonts w:ascii="Times New Roman" w:eastAsia="TTABo00" w:hAnsi="Times New Roman" w:cs="TTABo00"/>
        </w:rPr>
        <w:t>d) Suspensão temporária de participação em licitação, impedimento de contratar com a Câmara Municipal de Viçosa - CMV, por prazo não superior a 2 (dois) anos e rescisão contratual;</w:t>
      </w:r>
    </w:p>
    <w:p w:rsidR="00AB1AA7" w:rsidRDefault="00AB1AA7" w:rsidP="00AB1AA7">
      <w:pPr>
        <w:autoSpaceDE w:val="0"/>
        <w:rPr>
          <w:rFonts w:ascii="Times New Roman" w:eastAsia="TTABo00" w:hAnsi="Times New Roman" w:cs="TTABo00"/>
        </w:rPr>
      </w:pPr>
      <w:r>
        <w:rPr>
          <w:rFonts w:ascii="Times New Roman" w:eastAsia="TTABo00" w:hAnsi="Times New Roman" w:cs="TTABo00"/>
        </w:rPr>
        <w:t xml:space="preserve">e) A empresa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contatar, pelo prazo de até cinco anos, enquanto </w:t>
      </w:r>
      <w:r>
        <w:rPr>
          <w:rFonts w:ascii="Times New Roman" w:eastAsia="TTABo00" w:hAnsi="Times New Roman" w:cs="TTABo00"/>
        </w:rPr>
        <w:lastRenderedPageBreak/>
        <w:t xml:space="preserve">perdurarem os motivos determinantes da punição ou até que seja promovida a reabilitação perante a própria autoridade que aplicou a penalidade. </w:t>
      </w:r>
    </w:p>
    <w:p w:rsidR="00AB1AA7" w:rsidRDefault="00AB1AA7" w:rsidP="00AB1AA7">
      <w:pPr>
        <w:autoSpaceDE w:val="0"/>
        <w:spacing w:line="283" w:lineRule="atLeast"/>
        <w:jc w:val="center"/>
        <w:rPr>
          <w:rFonts w:ascii="Times New Roman" w:eastAsia="TTABo00" w:hAnsi="Times New Roman" w:cs="TTABo00"/>
          <w:b/>
          <w:bCs/>
        </w:rPr>
      </w:pPr>
    </w:p>
    <w:p w:rsidR="00AB1AA7" w:rsidRDefault="00AB1AA7" w:rsidP="00AB1AA7">
      <w:pPr>
        <w:autoSpaceDE w:val="0"/>
        <w:spacing w:line="283" w:lineRule="atLeast"/>
        <w:jc w:val="center"/>
        <w:rPr>
          <w:rFonts w:ascii="Times New Roman" w:eastAsia="TTABo00" w:hAnsi="Times New Roman" w:cs="TTABo00"/>
          <w:b/>
          <w:bCs/>
        </w:rPr>
      </w:pPr>
    </w:p>
    <w:p w:rsidR="00AB1AA7" w:rsidRDefault="00AB1AA7" w:rsidP="00AB1AA7">
      <w:pPr>
        <w:autoSpaceDE w:val="0"/>
        <w:spacing w:line="283" w:lineRule="atLeast"/>
        <w:jc w:val="center"/>
        <w:rPr>
          <w:rFonts w:ascii="Times New Roman" w:eastAsia="TTABo00" w:hAnsi="Times New Roman" w:cs="TTABo00"/>
          <w:b/>
          <w:bCs/>
        </w:rPr>
      </w:pPr>
    </w:p>
    <w:p w:rsidR="00AB1AA7" w:rsidRDefault="00AB1AA7" w:rsidP="00AB1AA7">
      <w:pPr>
        <w:autoSpaceDE w:val="0"/>
        <w:spacing w:line="283" w:lineRule="atLeast"/>
        <w:jc w:val="center"/>
        <w:rPr>
          <w:rFonts w:ascii="Times New Roman" w:eastAsia="TTABo00" w:hAnsi="Times New Roman" w:cs="TTABo00"/>
          <w:b/>
          <w:bCs/>
        </w:rPr>
      </w:pPr>
    </w:p>
    <w:p w:rsidR="00AB1AA7" w:rsidRDefault="00AB1AA7" w:rsidP="00AB1AA7">
      <w:pPr>
        <w:autoSpaceDE w:val="0"/>
        <w:spacing w:line="283" w:lineRule="atLeast"/>
        <w:jc w:val="center"/>
        <w:rPr>
          <w:rFonts w:ascii="Times New Roman" w:eastAsia="TTABo00" w:hAnsi="Times New Roman" w:cs="TTABo00"/>
          <w:b/>
          <w:bCs/>
        </w:rPr>
      </w:pPr>
      <w:r>
        <w:rPr>
          <w:rFonts w:ascii="Times New Roman" w:eastAsia="TTABo00" w:hAnsi="Times New Roman" w:cs="TTABo00"/>
          <w:b/>
          <w:bCs/>
        </w:rPr>
        <w:t>Paula Murno de Souza Cavalcante</w:t>
      </w:r>
    </w:p>
    <w:p w:rsidR="00AB1AA7" w:rsidRDefault="00AB1AA7" w:rsidP="00AB1AA7">
      <w:pPr>
        <w:autoSpaceDE w:val="0"/>
        <w:spacing w:line="283" w:lineRule="atLeast"/>
        <w:jc w:val="center"/>
        <w:rPr>
          <w:rFonts w:ascii="Times New Roman" w:hAnsi="Times New Roman"/>
        </w:rPr>
      </w:pPr>
      <w:r>
        <w:rPr>
          <w:rFonts w:ascii="Times New Roman" w:eastAsia="TTABo00" w:hAnsi="Times New Roman" w:cs="TTABo00"/>
          <w:b/>
          <w:bCs/>
        </w:rPr>
        <w:t>Presidente da Comissão de Licitação</w:t>
      </w:r>
    </w:p>
    <w:p w:rsidR="00AB1AA7" w:rsidRDefault="00AB1AA7" w:rsidP="00AB1AA7">
      <w:pPr>
        <w:spacing w:line="100" w:lineRule="atLeast"/>
        <w:rPr>
          <w:rFonts w:ascii="Times New Roman" w:hAnsi="Times New Roman"/>
        </w:rPr>
      </w:pPr>
    </w:p>
    <w:p w:rsidR="00AB1AA7" w:rsidRDefault="00AB1AA7" w:rsidP="00AB1AA7">
      <w:pPr>
        <w:autoSpaceDE w:val="0"/>
        <w:spacing w:line="283" w:lineRule="atLeast"/>
        <w:rPr>
          <w:rFonts w:ascii="Times New Roman" w:eastAsia="TTABo00" w:hAnsi="Times New Roman" w:cs="TTABo00"/>
        </w:rPr>
      </w:pPr>
    </w:p>
    <w:p w:rsidR="00AB1AA7" w:rsidRDefault="00AB1AA7" w:rsidP="00AB1AA7">
      <w:pPr>
        <w:autoSpaceDE w:val="0"/>
        <w:spacing w:line="100" w:lineRule="atLeast"/>
        <w:jc w:val="center"/>
      </w:pPr>
      <w:r>
        <w:rPr>
          <w:rFonts w:ascii="Times New Roman" w:eastAsia="TTABo00" w:hAnsi="Times New Roman" w:cs="TTABo00"/>
        </w:rPr>
        <w:t>Aprovo, em ___ de __________ de _____.</w:t>
      </w:r>
    </w:p>
    <w:p w:rsidR="00AB1AA7" w:rsidRDefault="00AB1AA7" w:rsidP="00AB1AA7">
      <w:pPr>
        <w:spacing w:line="100" w:lineRule="atLeast"/>
      </w:pPr>
    </w:p>
    <w:p w:rsidR="00AB1AA7" w:rsidRDefault="00AB1AA7" w:rsidP="00AB1AA7">
      <w:pPr>
        <w:spacing w:line="100" w:lineRule="atLeast"/>
        <w:jc w:val="center"/>
        <w:rPr>
          <w:rFonts w:ascii="Times New Roman" w:eastAsia="Arial" w:hAnsi="Times New Roman"/>
          <w:b/>
          <w:bCs/>
        </w:rPr>
      </w:pPr>
    </w:p>
    <w:p w:rsidR="00AB1AA7" w:rsidRDefault="00AB1AA7" w:rsidP="00AB1AA7">
      <w:pPr>
        <w:spacing w:line="100" w:lineRule="atLeast"/>
        <w:jc w:val="center"/>
        <w:rPr>
          <w:rFonts w:ascii="Times New Roman" w:eastAsia="Arial" w:hAnsi="Times New Roman"/>
          <w:b/>
          <w:bCs/>
        </w:rPr>
      </w:pPr>
    </w:p>
    <w:p w:rsidR="00AB1AA7" w:rsidRDefault="00AB1AA7" w:rsidP="00AB1AA7">
      <w:pPr>
        <w:spacing w:line="100" w:lineRule="atLeast"/>
        <w:jc w:val="center"/>
        <w:rPr>
          <w:rFonts w:ascii="Times New Roman" w:eastAsia="Arial" w:hAnsi="Times New Roman"/>
          <w:b/>
          <w:bCs/>
        </w:rPr>
      </w:pPr>
    </w:p>
    <w:p w:rsidR="00AB1AA7" w:rsidRDefault="00AB1AA7" w:rsidP="00AB1AA7">
      <w:pPr>
        <w:spacing w:line="100" w:lineRule="atLeast"/>
        <w:jc w:val="center"/>
        <w:rPr>
          <w:rFonts w:ascii="Times New Roman" w:eastAsia="Arial" w:hAnsi="Times New Roman"/>
          <w:b/>
          <w:bCs/>
        </w:rPr>
      </w:pPr>
    </w:p>
    <w:p w:rsidR="00AB1AA7" w:rsidRDefault="00AB1AA7" w:rsidP="00AB1AA7">
      <w:pPr>
        <w:spacing w:line="100" w:lineRule="atLeast"/>
        <w:jc w:val="center"/>
        <w:rPr>
          <w:rFonts w:ascii="Times New Roman" w:eastAsia="Arial" w:hAnsi="Times New Roman"/>
          <w:b/>
          <w:bCs/>
        </w:rPr>
      </w:pPr>
    </w:p>
    <w:p w:rsidR="00AB1AA7" w:rsidRDefault="00AB1AA7" w:rsidP="00AB1AA7">
      <w:pPr>
        <w:spacing w:line="100" w:lineRule="atLeast"/>
        <w:jc w:val="center"/>
        <w:rPr>
          <w:rFonts w:ascii="Times New Roman" w:eastAsia="Arial" w:hAnsi="Times New Roman"/>
          <w:b/>
          <w:bCs/>
        </w:rPr>
      </w:pPr>
    </w:p>
    <w:p w:rsidR="00AB1AA7" w:rsidRDefault="00AB1AA7" w:rsidP="00AB1AA7">
      <w:pPr>
        <w:spacing w:line="100" w:lineRule="atLeast"/>
        <w:jc w:val="center"/>
        <w:rPr>
          <w:rFonts w:ascii="Times New Roman" w:eastAsia="Arial" w:hAnsi="Times New Roman"/>
          <w:b/>
          <w:bCs/>
        </w:rPr>
      </w:pPr>
    </w:p>
    <w:p w:rsidR="00AB1AA7" w:rsidRDefault="00AB1AA7" w:rsidP="00AB1AA7">
      <w:pPr>
        <w:spacing w:line="100" w:lineRule="atLeast"/>
        <w:jc w:val="center"/>
        <w:rPr>
          <w:rFonts w:ascii="Times New Roman" w:eastAsia="Arial" w:hAnsi="Times New Roman"/>
          <w:b/>
          <w:bCs/>
        </w:rPr>
      </w:pPr>
    </w:p>
    <w:p w:rsidR="00AB1AA7" w:rsidRDefault="00AB1AA7" w:rsidP="00AB1AA7">
      <w:pPr>
        <w:spacing w:line="100" w:lineRule="atLeast"/>
        <w:jc w:val="center"/>
        <w:rPr>
          <w:rFonts w:ascii="Times New Roman" w:eastAsia="Arial" w:hAnsi="Times New Roman"/>
          <w:b/>
          <w:bCs/>
        </w:rPr>
      </w:pPr>
    </w:p>
    <w:p w:rsidR="00AB1AA7" w:rsidRDefault="00AB1AA7" w:rsidP="00AB1AA7">
      <w:pPr>
        <w:spacing w:line="100" w:lineRule="atLeast"/>
        <w:jc w:val="center"/>
        <w:rPr>
          <w:rFonts w:ascii="Times New Roman" w:eastAsia="Arial" w:hAnsi="Times New Roman"/>
          <w:b/>
          <w:bCs/>
        </w:rPr>
      </w:pPr>
    </w:p>
    <w:p w:rsidR="00AB1AA7" w:rsidRDefault="00AB1AA7" w:rsidP="00AB1AA7">
      <w:pPr>
        <w:spacing w:line="100" w:lineRule="atLeast"/>
        <w:jc w:val="center"/>
        <w:rPr>
          <w:rFonts w:ascii="Times New Roman" w:eastAsia="Arial" w:hAnsi="Times New Roman"/>
          <w:b/>
          <w:bCs/>
        </w:rPr>
      </w:pPr>
    </w:p>
    <w:p w:rsidR="00AB1AA7" w:rsidRDefault="00AB1AA7" w:rsidP="00AB1AA7">
      <w:pPr>
        <w:spacing w:line="100" w:lineRule="atLeast"/>
        <w:jc w:val="center"/>
        <w:rPr>
          <w:rFonts w:ascii="Times New Roman" w:eastAsia="Arial" w:hAnsi="Times New Roman"/>
          <w:b/>
          <w:bCs/>
        </w:rPr>
      </w:pPr>
    </w:p>
    <w:p w:rsidR="00AB1AA7" w:rsidRDefault="00AB1AA7" w:rsidP="00AB1AA7">
      <w:pPr>
        <w:spacing w:line="100" w:lineRule="atLeast"/>
        <w:jc w:val="center"/>
        <w:rPr>
          <w:rFonts w:ascii="Times New Roman" w:eastAsia="Arial" w:hAnsi="Times New Roman"/>
          <w:b/>
          <w:bCs/>
        </w:rPr>
      </w:pPr>
    </w:p>
    <w:p w:rsidR="00553D39" w:rsidRDefault="00553D39" w:rsidP="00AB1AA7">
      <w:pPr>
        <w:spacing w:line="100" w:lineRule="atLeast"/>
        <w:jc w:val="center"/>
        <w:rPr>
          <w:rFonts w:ascii="Times New Roman" w:eastAsia="Arial" w:hAnsi="Times New Roman"/>
          <w:b/>
          <w:bCs/>
        </w:rPr>
      </w:pPr>
    </w:p>
    <w:p w:rsidR="00553D39" w:rsidRDefault="00553D39" w:rsidP="00AB1AA7">
      <w:pPr>
        <w:spacing w:line="100" w:lineRule="atLeast"/>
        <w:jc w:val="center"/>
        <w:rPr>
          <w:rFonts w:ascii="Times New Roman" w:eastAsia="Arial" w:hAnsi="Times New Roman"/>
          <w:b/>
          <w:bCs/>
        </w:rPr>
      </w:pPr>
    </w:p>
    <w:p w:rsidR="00553D39" w:rsidRDefault="00553D39" w:rsidP="00AB1AA7">
      <w:pPr>
        <w:spacing w:line="100" w:lineRule="atLeast"/>
        <w:jc w:val="center"/>
        <w:rPr>
          <w:rFonts w:ascii="Times New Roman" w:eastAsia="Arial" w:hAnsi="Times New Roman"/>
          <w:b/>
          <w:bCs/>
        </w:rPr>
      </w:pPr>
    </w:p>
    <w:p w:rsidR="00553D39" w:rsidRDefault="00553D39" w:rsidP="00AB1AA7">
      <w:pPr>
        <w:spacing w:line="100" w:lineRule="atLeast"/>
        <w:jc w:val="center"/>
        <w:rPr>
          <w:rFonts w:ascii="Times New Roman" w:eastAsia="Arial" w:hAnsi="Times New Roman"/>
          <w:b/>
          <w:bCs/>
        </w:rPr>
      </w:pPr>
    </w:p>
    <w:p w:rsidR="00553D39" w:rsidRDefault="00553D39" w:rsidP="00AB1AA7">
      <w:pPr>
        <w:spacing w:line="100" w:lineRule="atLeast"/>
        <w:jc w:val="center"/>
        <w:rPr>
          <w:rFonts w:ascii="Times New Roman" w:eastAsia="Arial" w:hAnsi="Times New Roman"/>
          <w:b/>
          <w:bCs/>
        </w:rPr>
      </w:pPr>
    </w:p>
    <w:p w:rsidR="00553D39" w:rsidRDefault="00553D39" w:rsidP="00AB1AA7">
      <w:pPr>
        <w:spacing w:line="100" w:lineRule="atLeast"/>
        <w:jc w:val="center"/>
        <w:rPr>
          <w:rFonts w:ascii="Times New Roman" w:eastAsia="Arial" w:hAnsi="Times New Roman"/>
          <w:b/>
          <w:bCs/>
        </w:rPr>
      </w:pPr>
    </w:p>
    <w:p w:rsidR="00AB1AA7" w:rsidRDefault="00AB1AA7" w:rsidP="00AB1AA7">
      <w:pPr>
        <w:spacing w:line="100" w:lineRule="atLeast"/>
        <w:jc w:val="center"/>
        <w:rPr>
          <w:rFonts w:ascii="Times New Roman" w:eastAsia="Arial" w:hAnsi="Times New Roman"/>
          <w:b/>
          <w:bCs/>
        </w:rPr>
      </w:pPr>
    </w:p>
    <w:p w:rsidR="00AB1AA7" w:rsidRDefault="00AB1AA7" w:rsidP="00AB1AA7">
      <w:pPr>
        <w:spacing w:line="100" w:lineRule="atLeast"/>
        <w:jc w:val="center"/>
        <w:rPr>
          <w:rFonts w:ascii="Times New Roman" w:eastAsia="Arial" w:hAnsi="Times New Roman"/>
          <w:b/>
          <w:bCs/>
        </w:rPr>
      </w:pPr>
    </w:p>
    <w:p w:rsidR="00AB1AA7" w:rsidRDefault="00AB1AA7" w:rsidP="00AB1AA7">
      <w:pPr>
        <w:spacing w:line="100" w:lineRule="atLeast"/>
        <w:jc w:val="center"/>
        <w:rPr>
          <w:rFonts w:ascii="Times New Roman" w:eastAsia="Arial" w:hAnsi="Times New Roman"/>
          <w:b/>
          <w:bCs/>
        </w:rPr>
      </w:pPr>
      <w:r>
        <w:rPr>
          <w:rFonts w:ascii="Times New Roman" w:eastAsia="Arial" w:hAnsi="Times New Roman"/>
          <w:b/>
          <w:bCs/>
        </w:rPr>
        <w:t>RECIBO DE RETIRADA DO EDITAL</w:t>
      </w:r>
    </w:p>
    <w:p w:rsidR="00AB1AA7" w:rsidRDefault="00AB1AA7" w:rsidP="00AB1AA7">
      <w:pPr>
        <w:autoSpaceDE w:val="0"/>
        <w:jc w:val="center"/>
        <w:rPr>
          <w:rFonts w:ascii="Times New Roman" w:eastAsia="Arial" w:hAnsi="Times New Roman"/>
          <w:b/>
          <w:bCs/>
        </w:rPr>
      </w:pPr>
    </w:p>
    <w:p w:rsidR="00AB1AA7" w:rsidRDefault="00AB1AA7" w:rsidP="00AB1AA7">
      <w:pPr>
        <w:autoSpaceDE w:val="0"/>
        <w:jc w:val="center"/>
        <w:rPr>
          <w:rFonts w:ascii="Times New Roman" w:eastAsia="Arial" w:hAnsi="Times New Roman"/>
          <w:b/>
          <w:bCs/>
        </w:rPr>
      </w:pPr>
      <w:r>
        <w:rPr>
          <w:rFonts w:ascii="Times New Roman" w:eastAsia="Arial" w:hAnsi="Times New Roman"/>
          <w:b/>
          <w:bCs/>
        </w:rPr>
        <w:t>Pregão Presencial nº 0</w:t>
      </w:r>
      <w:r w:rsidR="001E691A">
        <w:rPr>
          <w:rFonts w:ascii="Times New Roman" w:eastAsia="Arial" w:hAnsi="Times New Roman"/>
          <w:b/>
          <w:bCs/>
        </w:rPr>
        <w:t>04</w:t>
      </w:r>
      <w:r>
        <w:rPr>
          <w:rFonts w:ascii="Times New Roman" w:eastAsia="Arial" w:hAnsi="Times New Roman"/>
          <w:b/>
          <w:bCs/>
        </w:rPr>
        <w:t>/201</w:t>
      </w:r>
      <w:r w:rsidR="001E691A">
        <w:rPr>
          <w:rFonts w:ascii="Times New Roman" w:eastAsia="Arial" w:hAnsi="Times New Roman"/>
          <w:b/>
          <w:bCs/>
        </w:rPr>
        <w:t>3</w:t>
      </w:r>
    </w:p>
    <w:p w:rsidR="00AB1AA7" w:rsidRDefault="00AB1AA7" w:rsidP="00AB1AA7">
      <w:pPr>
        <w:autoSpaceDE w:val="0"/>
        <w:jc w:val="center"/>
        <w:rPr>
          <w:rFonts w:ascii="Times New Roman" w:eastAsia="Arial" w:hAnsi="Times New Roman"/>
          <w:b/>
          <w:bCs/>
        </w:rPr>
      </w:pPr>
      <w:r>
        <w:rPr>
          <w:rFonts w:ascii="Times New Roman" w:eastAsia="Arial" w:hAnsi="Times New Roman"/>
          <w:b/>
          <w:bCs/>
        </w:rPr>
        <w:t>Processo Licitatório nº 0</w:t>
      </w:r>
      <w:r w:rsidR="001E691A">
        <w:rPr>
          <w:rFonts w:ascii="Times New Roman" w:eastAsia="Arial" w:hAnsi="Times New Roman"/>
          <w:b/>
          <w:bCs/>
        </w:rPr>
        <w:t>04</w:t>
      </w:r>
      <w:r>
        <w:rPr>
          <w:rFonts w:ascii="Times New Roman" w:eastAsia="Arial" w:hAnsi="Times New Roman"/>
          <w:b/>
          <w:bCs/>
        </w:rPr>
        <w:t>/201</w:t>
      </w:r>
      <w:r w:rsidR="001E691A">
        <w:rPr>
          <w:rFonts w:ascii="Times New Roman" w:eastAsia="Arial" w:hAnsi="Times New Roman"/>
          <w:b/>
          <w:bCs/>
        </w:rPr>
        <w:t>3</w:t>
      </w:r>
    </w:p>
    <w:p w:rsidR="00AB1AA7" w:rsidRDefault="00AB1AA7" w:rsidP="00AB1AA7">
      <w:pPr>
        <w:autoSpaceDE w:val="0"/>
        <w:jc w:val="center"/>
        <w:rPr>
          <w:rFonts w:ascii="Times New Roman" w:eastAsia="Arial" w:hAnsi="Times New Roman"/>
          <w:b/>
          <w:bCs/>
        </w:rPr>
      </w:pPr>
    </w:p>
    <w:p w:rsidR="00AB1AA7" w:rsidRDefault="00AB1AA7" w:rsidP="00AB1AA7">
      <w:pPr>
        <w:autoSpaceDE w:val="0"/>
        <w:rPr>
          <w:rFonts w:ascii="Times New Roman" w:eastAsia="Arial" w:hAnsi="Times New Roman"/>
        </w:rPr>
      </w:pPr>
      <w:r>
        <w:rPr>
          <w:rFonts w:ascii="Times New Roman" w:eastAsia="Arial" w:hAnsi="Times New Roman"/>
        </w:rPr>
        <w:t>Razão Social: __________________________________________________________</w:t>
      </w:r>
    </w:p>
    <w:p w:rsidR="00AB1AA7" w:rsidRDefault="00AB1AA7" w:rsidP="00AB1AA7">
      <w:pPr>
        <w:autoSpaceDE w:val="0"/>
        <w:rPr>
          <w:rFonts w:ascii="Times New Roman" w:eastAsia="Arial" w:hAnsi="Times New Roman"/>
        </w:rPr>
      </w:pPr>
      <w:r>
        <w:rPr>
          <w:rFonts w:ascii="Times New Roman" w:eastAsia="Arial" w:hAnsi="Times New Roman"/>
        </w:rPr>
        <w:t>CNPJ/MF Nº: __________________________________________________________</w:t>
      </w:r>
    </w:p>
    <w:p w:rsidR="00AB1AA7" w:rsidRDefault="00AB1AA7" w:rsidP="00AB1AA7">
      <w:pPr>
        <w:autoSpaceDE w:val="0"/>
        <w:rPr>
          <w:rFonts w:ascii="Times New Roman" w:eastAsia="Arial" w:hAnsi="Times New Roman"/>
        </w:rPr>
      </w:pPr>
      <w:r>
        <w:rPr>
          <w:rFonts w:ascii="Times New Roman" w:eastAsia="Arial" w:hAnsi="Times New Roman"/>
        </w:rPr>
        <w:t>Endereço: _____________________________________________________________</w:t>
      </w:r>
    </w:p>
    <w:p w:rsidR="00AB1AA7" w:rsidRDefault="00AB1AA7" w:rsidP="00AB1AA7">
      <w:pPr>
        <w:autoSpaceDE w:val="0"/>
        <w:rPr>
          <w:rFonts w:ascii="Times New Roman" w:eastAsia="Arial" w:hAnsi="Times New Roman"/>
        </w:rPr>
      </w:pPr>
      <w:r>
        <w:rPr>
          <w:rFonts w:ascii="Times New Roman" w:eastAsia="Arial" w:hAnsi="Times New Roman"/>
        </w:rPr>
        <w:t>E-mail: _______________________________________________________________</w:t>
      </w:r>
    </w:p>
    <w:p w:rsidR="00AB1AA7" w:rsidRDefault="00AB1AA7" w:rsidP="00AB1AA7">
      <w:pPr>
        <w:autoSpaceDE w:val="0"/>
        <w:rPr>
          <w:rFonts w:ascii="Times New Roman" w:eastAsia="Arial" w:hAnsi="Times New Roman"/>
        </w:rPr>
      </w:pPr>
      <w:r>
        <w:rPr>
          <w:rFonts w:ascii="Times New Roman" w:eastAsia="Arial" w:hAnsi="Times New Roman"/>
        </w:rPr>
        <w:t>Cidade: __________________ Estado:___ Telefone: ___________ Fax: ___________</w:t>
      </w:r>
    </w:p>
    <w:p w:rsidR="00AB1AA7" w:rsidRDefault="00AB1AA7" w:rsidP="00AB1AA7">
      <w:pPr>
        <w:autoSpaceDE w:val="0"/>
        <w:rPr>
          <w:rFonts w:ascii="Times New Roman" w:eastAsia="Arial" w:hAnsi="Times New Roman"/>
        </w:rPr>
      </w:pPr>
      <w:r>
        <w:rPr>
          <w:rFonts w:ascii="Times New Roman" w:eastAsia="Arial" w:hAnsi="Times New Roman"/>
        </w:rPr>
        <w:t>Pessoa para Contato: ____________________________________________________</w:t>
      </w:r>
    </w:p>
    <w:p w:rsidR="00AB1AA7" w:rsidRDefault="00AB1AA7" w:rsidP="00AB1AA7">
      <w:pPr>
        <w:autoSpaceDE w:val="0"/>
        <w:rPr>
          <w:rFonts w:ascii="Times New Roman" w:eastAsia="Arial" w:hAnsi="Times New Roman"/>
        </w:rPr>
      </w:pPr>
      <w:r>
        <w:rPr>
          <w:rFonts w:ascii="Times New Roman" w:eastAsia="Arial" w:hAnsi="Times New Roman"/>
        </w:rPr>
        <w:lastRenderedPageBreak/>
        <w:t>_____________________________________________________________________</w:t>
      </w:r>
    </w:p>
    <w:p w:rsidR="00AB1AA7" w:rsidRDefault="00AB1AA7" w:rsidP="00AB1AA7">
      <w:pPr>
        <w:autoSpaceDE w:val="0"/>
        <w:rPr>
          <w:rFonts w:ascii="Times New Roman" w:eastAsia="Arial" w:hAnsi="Times New Roman"/>
          <w:b/>
          <w:bCs/>
        </w:rPr>
      </w:pPr>
      <w:r>
        <w:rPr>
          <w:rFonts w:ascii="Times New Roman" w:eastAsia="Arial" w:hAnsi="Times New Roman"/>
        </w:rPr>
        <w:t>Recebemos através da Comissão Permanente de Licitações da Câmara Municipal de Viçosa - MG, nesta data, cópia do instrumento convocatório da licitação acima identificada, que tem como objetivo a seleção de empresa(s) para aquisição de itens de expediente, conforme discriminado no Anexo II do presente edital.</w:t>
      </w:r>
    </w:p>
    <w:p w:rsidR="00AB1AA7" w:rsidRDefault="00AB1AA7" w:rsidP="00AB1AA7">
      <w:pPr>
        <w:autoSpaceDE w:val="0"/>
        <w:rPr>
          <w:rFonts w:ascii="Times New Roman" w:eastAsia="Arial" w:hAnsi="Times New Roman"/>
          <w:b/>
          <w:bCs/>
        </w:rPr>
      </w:pPr>
    </w:p>
    <w:p w:rsidR="00AB1AA7" w:rsidRDefault="00AB1AA7" w:rsidP="00AB1AA7">
      <w:pPr>
        <w:autoSpaceDE w:val="0"/>
        <w:rPr>
          <w:rFonts w:ascii="Times New Roman" w:eastAsia="Arial" w:hAnsi="Times New Roman"/>
          <w:b/>
          <w:bCs/>
        </w:rPr>
      </w:pPr>
      <w:r>
        <w:rPr>
          <w:rFonts w:ascii="Times New Roman" w:eastAsia="Arial" w:hAnsi="Times New Roman"/>
          <w:b/>
          <w:bCs/>
        </w:rPr>
        <w:t>Local e data:</w:t>
      </w:r>
    </w:p>
    <w:p w:rsidR="00AB1AA7" w:rsidRDefault="00AB1AA7" w:rsidP="00AB1AA7">
      <w:pPr>
        <w:autoSpaceDE w:val="0"/>
        <w:rPr>
          <w:rFonts w:ascii="Times New Roman" w:eastAsia="Arial" w:hAnsi="Times New Roman"/>
          <w:b/>
          <w:bCs/>
        </w:rPr>
      </w:pPr>
    </w:p>
    <w:p w:rsidR="00AB1AA7" w:rsidRDefault="00AB1AA7" w:rsidP="00AB1AA7">
      <w:pPr>
        <w:autoSpaceDE w:val="0"/>
        <w:rPr>
          <w:rFonts w:ascii="Times New Roman" w:eastAsia="Arial" w:hAnsi="Times New Roman"/>
          <w:b/>
          <w:bCs/>
        </w:rPr>
      </w:pPr>
      <w:r>
        <w:rPr>
          <w:rFonts w:ascii="Times New Roman" w:eastAsia="Arial" w:hAnsi="Times New Roman"/>
          <w:b/>
          <w:bCs/>
        </w:rPr>
        <w:t>Assinatura:</w:t>
      </w:r>
    </w:p>
    <w:p w:rsidR="00AB1AA7" w:rsidRDefault="00AB1AA7" w:rsidP="00AB1AA7">
      <w:pPr>
        <w:autoSpaceDE w:val="0"/>
        <w:rPr>
          <w:rFonts w:ascii="Times New Roman" w:eastAsia="Arial" w:hAnsi="Times New Roman"/>
          <w:b/>
          <w:bCs/>
        </w:rPr>
      </w:pPr>
    </w:p>
    <w:p w:rsidR="00AB1AA7" w:rsidRDefault="00AB1AA7" w:rsidP="00AB1AA7">
      <w:pPr>
        <w:autoSpaceDE w:val="0"/>
        <w:rPr>
          <w:rFonts w:ascii="Times New Roman" w:hAnsi="Times New Roman"/>
        </w:rPr>
      </w:pPr>
      <w:r>
        <w:rPr>
          <w:rFonts w:ascii="Times New Roman" w:eastAsia="Arial" w:hAnsi="Times New Roman"/>
          <w:b/>
          <w:bCs/>
        </w:rPr>
        <w:t xml:space="preserve">OBS: </w:t>
      </w:r>
      <w:r>
        <w:rPr>
          <w:rFonts w:ascii="Times New Roman" w:eastAsia="Arial" w:hAnsi="Times New Roman"/>
        </w:rPr>
        <w:t>A não remessa deste recibo exime a Comissão Permanente de Licitações da comunicação de eventuais retificações ocorridas no instrumento convocatório, bem como de quaisquer informações adicionais.</w:t>
      </w:r>
    </w:p>
    <w:p w:rsidR="00AB1AA7" w:rsidRDefault="00AB1AA7" w:rsidP="00AB1AA7">
      <w:pPr>
        <w:spacing w:line="100" w:lineRule="atLeast"/>
        <w:rPr>
          <w:rFonts w:ascii="Times New Roman" w:hAnsi="Times New Roman"/>
        </w:rPr>
      </w:pPr>
    </w:p>
    <w:p w:rsidR="00AB1AA7" w:rsidRDefault="00AB1AA7" w:rsidP="00AB1AA7"/>
    <w:p w:rsidR="003C1F75" w:rsidRDefault="003C1F75"/>
    <w:sectPr w:rsidR="003C1F75" w:rsidSect="00AB1AA7">
      <w:pgSz w:w="11906" w:h="16838" w:code="9"/>
      <w:pgMar w:top="2552" w:right="1701" w:bottom="141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Bold">
    <w:altName w:val="Times New Roman"/>
    <w:charset w:val="00"/>
    <w:family w:val="auto"/>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TABo00">
    <w:altName w:val="Times New Roman"/>
    <w:charset w:val="00"/>
    <w:family w:val="auto"/>
    <w:pitch w:val="variable"/>
  </w:font>
  <w:font w:name="TTC2o00">
    <w:charset w:val="00"/>
    <w:family w:val="auto"/>
    <w:pitch w:val="default"/>
  </w:font>
  <w:font w:name="TTACo00">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A7"/>
    <w:rsid w:val="001E691A"/>
    <w:rsid w:val="003C1F75"/>
    <w:rsid w:val="005018A5"/>
    <w:rsid w:val="00553D39"/>
    <w:rsid w:val="00AB1AA7"/>
    <w:rsid w:val="00B5232E"/>
    <w:rsid w:val="00D046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91A"/>
    <w:rPr>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ighlight1">
    <w:name w:val="highlight1"/>
    <w:basedOn w:val="Fontepargpadro"/>
    <w:rsid w:val="00AB1AA7"/>
    <w:rPr>
      <w:b/>
      <w:b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91A"/>
    <w:rPr>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ighlight1">
    <w:name w:val="highlight1"/>
    <w:basedOn w:val="Fontepargpadro"/>
    <w:rsid w:val="00AB1AA7"/>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38</Pages>
  <Words>10162</Words>
  <Characters>54880</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2</cp:revision>
  <dcterms:created xsi:type="dcterms:W3CDTF">2013-03-12T12:11:00Z</dcterms:created>
  <dcterms:modified xsi:type="dcterms:W3CDTF">2013-03-12T16:26:00Z</dcterms:modified>
</cp:coreProperties>
</file>