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CD339B">
        <w:rPr>
          <w:rFonts w:ascii="Arial" w:hAnsi="Arial" w:cs="Arial"/>
          <w:b/>
        </w:rPr>
        <w:t>VIGÉSIMA</w:t>
      </w:r>
      <w:r w:rsidR="00A536D5">
        <w:rPr>
          <w:rFonts w:ascii="Arial" w:hAnsi="Arial" w:cs="Arial"/>
          <w:b/>
        </w:rPr>
        <w:t xml:space="preserve"> </w:t>
      </w:r>
      <w:r w:rsidR="00904E73">
        <w:rPr>
          <w:rFonts w:ascii="Arial" w:hAnsi="Arial" w:cs="Arial"/>
          <w:b/>
        </w:rPr>
        <w:t>NONA</w:t>
      </w:r>
      <w:r w:rsidR="00CD339B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571DB1">
        <w:rPr>
          <w:rFonts w:ascii="Arial" w:hAnsi="Arial" w:cs="Arial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0A5FD5" w:rsidRDefault="00904E73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4 - Leitura</w:t>
      </w:r>
      <w:proofErr w:type="gramEnd"/>
      <w:r>
        <w:rPr>
          <w:rFonts w:ascii="Arial" w:hAnsi="Arial" w:cs="Arial"/>
        </w:rPr>
        <w:t xml:space="preserve"> dos pareceres aos seguintes projetos </w:t>
      </w:r>
    </w:p>
    <w:p w:rsidR="00676397" w:rsidRDefault="0067639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76397" w:rsidRPr="00676397" w:rsidRDefault="00676397" w:rsidP="006763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676397">
        <w:rPr>
          <w:rFonts w:ascii="Arial" w:hAnsi="Arial" w:cs="Arial"/>
          <w:b/>
        </w:rPr>
        <w:t>a) Projeto de lei nº 047/2023</w:t>
      </w:r>
    </w:p>
    <w:p w:rsidR="00676397" w:rsidRDefault="00676397" w:rsidP="006763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676397" w:rsidRDefault="00676397" w:rsidP="006763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Abre crédito especial ao Orçamento Vigente </w:t>
      </w:r>
    </w:p>
    <w:p w:rsidR="00676397" w:rsidRDefault="00676397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42028" w:rsidRPr="00342028" w:rsidRDefault="00342028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342028">
        <w:rPr>
          <w:rFonts w:ascii="Arial" w:hAnsi="Arial" w:cs="Arial"/>
          <w:b/>
        </w:rPr>
        <w:t>b) Projeto de lei nº 044/2023</w:t>
      </w:r>
    </w:p>
    <w:p w:rsidR="00342028" w:rsidRDefault="00342028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342028" w:rsidRDefault="00342028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Institui a Política Municipal de Proteção dos Direitos da Pessoa com Transtorno do </w:t>
      </w:r>
    </w:p>
    <w:p w:rsidR="00342028" w:rsidRDefault="00342028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Espectro Autista e dá outras providências</w:t>
      </w:r>
    </w:p>
    <w:p w:rsidR="00342028" w:rsidRPr="00342028" w:rsidRDefault="00342028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321DB" w:rsidRDefault="00904E73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783539" w:rsidRPr="00783539">
        <w:rPr>
          <w:rFonts w:ascii="Arial" w:hAnsi="Arial" w:cs="Arial"/>
          <w:b/>
          <w:color w:val="FF0000"/>
        </w:rPr>
        <w:t xml:space="preserve"> - TRIBUNA LIVRE:</w:t>
      </w:r>
    </w:p>
    <w:p w:rsidR="003D4123" w:rsidRDefault="003D4123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D4123" w:rsidRPr="003D564A" w:rsidRDefault="00904E73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3D564A">
        <w:rPr>
          <w:rFonts w:ascii="Arial" w:hAnsi="Arial" w:cs="Arial"/>
          <w:b/>
        </w:rPr>
        <w:t xml:space="preserve"> </w:t>
      </w:r>
      <w:r w:rsidR="003D564A" w:rsidRPr="003D564A">
        <w:rPr>
          <w:rFonts w:ascii="Arial" w:hAnsi="Arial" w:cs="Arial"/>
          <w:b/>
        </w:rPr>
        <w:t xml:space="preserve">NÃO TIVEMOS INSCRITOS </w:t>
      </w:r>
    </w:p>
    <w:p w:rsidR="003F3BDE" w:rsidRDefault="0013021D" w:rsidP="00BA0065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A1F4E" w:rsidRPr="00283D0B" w:rsidRDefault="005A1F4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6D5B94" w:rsidRPr="00DE61A0" w:rsidRDefault="00904E73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51045F" w:rsidRPr="0051045F">
        <w:rPr>
          <w:rFonts w:ascii="Arial" w:hAnsi="Arial" w:cs="Arial"/>
          <w:b/>
          <w:color w:val="FF0000"/>
        </w:rPr>
        <w:t xml:space="preserve">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571809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:rsidR="00BA5607" w:rsidRDefault="00BA5607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BA5607" w:rsidRPr="00592BF0" w:rsidRDefault="00BA5607" w:rsidP="00571809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4C4E90" w:rsidRPr="00DE61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585ED6" w:rsidRPr="00585ED6" w:rsidRDefault="00904E73" w:rsidP="00585ED6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</w:t>
      </w:r>
    </w:p>
    <w:p w:rsidR="00213D5D" w:rsidRPr="00DE61A0" w:rsidRDefault="003B2C0A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3B2C0A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8C5069" w:rsidRDefault="008C5069" w:rsidP="008C50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C5069" w:rsidRPr="009D404B" w:rsidRDefault="008C5069" w:rsidP="008C50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9D404B">
        <w:rPr>
          <w:rFonts w:ascii="Arial" w:hAnsi="Arial" w:cs="Arial"/>
          <w:b/>
        </w:rPr>
        <w:t>a) Projeto de lei nº 016/2023</w:t>
      </w:r>
      <w:r>
        <w:rPr>
          <w:rFonts w:ascii="Arial" w:hAnsi="Arial" w:cs="Arial"/>
          <w:b/>
        </w:rPr>
        <w:t xml:space="preserve"> - </w:t>
      </w:r>
      <w:r w:rsidRPr="008C5069">
        <w:rPr>
          <w:rFonts w:ascii="Arial" w:hAnsi="Arial" w:cs="Arial"/>
          <w:b/>
          <w:color w:val="FF0000"/>
        </w:rPr>
        <w:t>1ª VOTAÇÃO</w:t>
      </w:r>
    </w:p>
    <w:p w:rsidR="008C5069" w:rsidRDefault="008C5069" w:rsidP="008C50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8C5069" w:rsidRDefault="008C5069" w:rsidP="008C50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as diretrizes para a elaboração da Lei Orçamentária de 2024 e dá outras </w:t>
      </w:r>
    </w:p>
    <w:p w:rsidR="008C5069" w:rsidRPr="009D404B" w:rsidRDefault="008C5069" w:rsidP="008C50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providências</w:t>
      </w:r>
      <w:proofErr w:type="gramEnd"/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A36AB9" w:rsidRDefault="00A36AB9" w:rsidP="003B2C0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8616F6" w:rsidRPr="00DE61A0" w:rsidRDefault="003B2C0A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9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7E0EA8">
        <w:rPr>
          <w:rFonts w:ascii="Arial" w:hAnsi="Arial" w:cs="Arial"/>
        </w:rPr>
        <w:t>12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3B2C0A">
        <w:rPr>
          <w:rFonts w:ascii="Arial" w:hAnsi="Arial" w:cs="Arial"/>
        </w:rPr>
        <w:t>setembro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1C" w:rsidRDefault="002B321C">
      <w:pPr>
        <w:spacing w:after="0" w:line="240" w:lineRule="auto"/>
      </w:pPr>
      <w:r>
        <w:separator/>
      </w:r>
    </w:p>
  </w:endnote>
  <w:endnote w:type="continuationSeparator" w:id="0">
    <w:p w:rsidR="002B321C" w:rsidRDefault="002B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1C" w:rsidRDefault="002B321C">
      <w:pPr>
        <w:spacing w:after="0" w:line="240" w:lineRule="auto"/>
      </w:pPr>
      <w:r>
        <w:separator/>
      </w:r>
    </w:p>
  </w:footnote>
  <w:footnote w:type="continuationSeparator" w:id="0">
    <w:p w:rsidR="002B321C" w:rsidRDefault="002B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C29"/>
    <w:multiLevelType w:val="hybridMultilevel"/>
    <w:tmpl w:val="C602C1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F1935"/>
    <w:multiLevelType w:val="hybridMultilevel"/>
    <w:tmpl w:val="2A94D1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F152E"/>
    <w:multiLevelType w:val="hybridMultilevel"/>
    <w:tmpl w:val="2132C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82FE4"/>
    <w:multiLevelType w:val="hybridMultilevel"/>
    <w:tmpl w:val="E13A0238"/>
    <w:lvl w:ilvl="0" w:tplc="C4E298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E6777"/>
    <w:multiLevelType w:val="hybridMultilevel"/>
    <w:tmpl w:val="62804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825202"/>
    <w:multiLevelType w:val="hybridMultilevel"/>
    <w:tmpl w:val="12B61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B5451"/>
    <w:multiLevelType w:val="hybridMultilevel"/>
    <w:tmpl w:val="8FF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434A01"/>
    <w:multiLevelType w:val="hybridMultilevel"/>
    <w:tmpl w:val="2A101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8A1868"/>
    <w:multiLevelType w:val="hybridMultilevel"/>
    <w:tmpl w:val="738E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6712A3"/>
    <w:multiLevelType w:val="hybridMultilevel"/>
    <w:tmpl w:val="2FF653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24"/>
  </w:num>
  <w:num w:numId="4">
    <w:abstractNumId w:val="7"/>
  </w:num>
  <w:num w:numId="5">
    <w:abstractNumId w:val="28"/>
  </w:num>
  <w:num w:numId="6">
    <w:abstractNumId w:val="32"/>
  </w:num>
  <w:num w:numId="7">
    <w:abstractNumId w:val="42"/>
  </w:num>
  <w:num w:numId="8">
    <w:abstractNumId w:val="23"/>
  </w:num>
  <w:num w:numId="9">
    <w:abstractNumId w:val="45"/>
  </w:num>
  <w:num w:numId="10">
    <w:abstractNumId w:val="2"/>
  </w:num>
  <w:num w:numId="11">
    <w:abstractNumId w:val="38"/>
  </w:num>
  <w:num w:numId="12">
    <w:abstractNumId w:val="17"/>
  </w:num>
  <w:num w:numId="13">
    <w:abstractNumId w:val="9"/>
  </w:num>
  <w:num w:numId="14">
    <w:abstractNumId w:val="18"/>
  </w:num>
  <w:num w:numId="15">
    <w:abstractNumId w:val="33"/>
  </w:num>
  <w:num w:numId="16">
    <w:abstractNumId w:val="31"/>
  </w:num>
  <w:num w:numId="17">
    <w:abstractNumId w:val="15"/>
  </w:num>
  <w:num w:numId="18">
    <w:abstractNumId w:val="3"/>
  </w:num>
  <w:num w:numId="19">
    <w:abstractNumId w:val="39"/>
  </w:num>
  <w:num w:numId="20">
    <w:abstractNumId w:val="13"/>
  </w:num>
  <w:num w:numId="21">
    <w:abstractNumId w:val="40"/>
  </w:num>
  <w:num w:numId="22">
    <w:abstractNumId w:val="22"/>
  </w:num>
  <w:num w:numId="23">
    <w:abstractNumId w:val="1"/>
  </w:num>
  <w:num w:numId="24">
    <w:abstractNumId w:val="30"/>
  </w:num>
  <w:num w:numId="25">
    <w:abstractNumId w:val="41"/>
  </w:num>
  <w:num w:numId="26">
    <w:abstractNumId w:val="6"/>
  </w:num>
  <w:num w:numId="27">
    <w:abstractNumId w:val="27"/>
  </w:num>
  <w:num w:numId="28">
    <w:abstractNumId w:val="4"/>
  </w:num>
  <w:num w:numId="29">
    <w:abstractNumId w:val="16"/>
  </w:num>
  <w:num w:numId="30">
    <w:abstractNumId w:val="5"/>
  </w:num>
  <w:num w:numId="31">
    <w:abstractNumId w:val="14"/>
  </w:num>
  <w:num w:numId="32">
    <w:abstractNumId w:val="36"/>
  </w:num>
  <w:num w:numId="33">
    <w:abstractNumId w:val="37"/>
  </w:num>
  <w:num w:numId="34">
    <w:abstractNumId w:val="12"/>
  </w:num>
  <w:num w:numId="35">
    <w:abstractNumId w:val="34"/>
  </w:num>
  <w:num w:numId="36">
    <w:abstractNumId w:val="43"/>
  </w:num>
  <w:num w:numId="37">
    <w:abstractNumId w:val="20"/>
  </w:num>
  <w:num w:numId="38">
    <w:abstractNumId w:val="25"/>
  </w:num>
  <w:num w:numId="39">
    <w:abstractNumId w:val="44"/>
  </w:num>
  <w:num w:numId="40">
    <w:abstractNumId w:val="46"/>
  </w:num>
  <w:num w:numId="41">
    <w:abstractNumId w:val="26"/>
  </w:num>
  <w:num w:numId="42">
    <w:abstractNumId w:val="11"/>
  </w:num>
  <w:num w:numId="43">
    <w:abstractNumId w:val="0"/>
  </w:num>
  <w:num w:numId="44">
    <w:abstractNumId w:val="29"/>
  </w:num>
  <w:num w:numId="45">
    <w:abstractNumId w:val="21"/>
  </w:num>
  <w:num w:numId="46">
    <w:abstractNumId w:val="10"/>
  </w:num>
  <w:num w:numId="4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021D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6C4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0EA8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6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E7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F00E-CA30-4024-8724-29B2D683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47</cp:revision>
  <cp:lastPrinted>2023-08-29T20:36:00Z</cp:lastPrinted>
  <dcterms:created xsi:type="dcterms:W3CDTF">2022-12-20T11:06:00Z</dcterms:created>
  <dcterms:modified xsi:type="dcterms:W3CDTF">2023-09-12T15:25:00Z</dcterms:modified>
</cp:coreProperties>
</file>